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A64" w:rsidRDefault="00CC7A64" w:rsidP="00CC7A64">
      <w:pPr>
        <w:pStyle w:val="2"/>
        <w:keepNext w:val="0"/>
        <w:keepLines w:val="0"/>
        <w:shd w:val="clear" w:color="auto" w:fill="FFFFFF"/>
        <w:spacing w:after="0" w:line="276" w:lineRule="auto"/>
        <w:jc w:val="center"/>
        <w:rPr>
          <w:rFonts w:ascii="Times New Roman" w:hAnsi="Times New Roman"/>
          <w:sz w:val="24"/>
          <w:szCs w:val="24"/>
        </w:rPr>
      </w:pPr>
      <w:r>
        <w:rPr>
          <w:rFonts w:ascii="Times New Roman" w:hAnsi="Times New Roman"/>
          <w:sz w:val="24"/>
          <w:szCs w:val="24"/>
        </w:rPr>
        <w:t>РЕАБІЛІТАЦІЙНА ДОПОМОГА ДОРОСЛИМ І ДІТЯМ У АМБУЛАТОРНИХ УМОВАХ</w:t>
      </w:r>
    </w:p>
    <w:p w:rsidR="00CC7A64" w:rsidRDefault="00CC7A64" w:rsidP="00CC7A64">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CC7A64" w:rsidRDefault="00CC7A64" w:rsidP="00CC7A64">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 xml:space="preserve"> </w:t>
      </w:r>
    </w:p>
    <w:p w:rsidR="00CC7A64" w:rsidRDefault="00CC7A64" w:rsidP="00CC7A64">
      <w:pPr>
        <w:shd w:val="clear" w:color="auto" w:fill="FFFFFF"/>
        <w:spacing w:after="0" w:line="276" w:lineRule="auto"/>
        <w:ind w:left="10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Проведення первинного, етапних, заключного реабілітаційного обстеження лікарем фізичної та реабілітаційної медицини та фахівцями з реабілітації – членами </w:t>
      </w:r>
      <w:proofErr w:type="spellStart"/>
      <w:r>
        <w:rPr>
          <w:rFonts w:ascii="Times New Roman" w:hAnsi="Times New Roman"/>
          <w:sz w:val="24"/>
          <w:szCs w:val="24"/>
        </w:rPr>
        <w:t>мультидисциплінарної</w:t>
      </w:r>
      <w:proofErr w:type="spellEnd"/>
      <w:r>
        <w:rPr>
          <w:rFonts w:ascii="Times New Roman" w:hAnsi="Times New Roman"/>
          <w:sz w:val="24"/>
          <w:szCs w:val="24"/>
        </w:rPr>
        <w:t xml:space="preserve"> реабілітаційної команди.</w:t>
      </w:r>
    </w:p>
    <w:p w:rsidR="00CC7A64" w:rsidRDefault="00CC7A64" w:rsidP="00CC7A64">
      <w:pPr>
        <w:shd w:val="clear" w:color="auto" w:fill="FFFFFF"/>
        <w:spacing w:after="0" w:line="276" w:lineRule="auto"/>
        <w:ind w:left="1060" w:hanging="360"/>
        <w:jc w:val="both"/>
        <w:rPr>
          <w:rFonts w:ascii="Times New Roman" w:hAnsi="Times New Roman"/>
          <w:b/>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b/>
          <w:sz w:val="24"/>
          <w:szCs w:val="24"/>
        </w:rPr>
        <w:t xml:space="preserve">Встановлення реабілітаційного діагнозу, складання індивідуального реабілітаційного плану та програм терапій фахівцями з реабілітації – членами </w:t>
      </w:r>
      <w:proofErr w:type="spellStart"/>
      <w:r>
        <w:rPr>
          <w:rFonts w:ascii="Times New Roman" w:hAnsi="Times New Roman"/>
          <w:b/>
          <w:sz w:val="24"/>
          <w:szCs w:val="24"/>
        </w:rPr>
        <w:t>мультидисциплінарної</w:t>
      </w:r>
      <w:proofErr w:type="spellEnd"/>
      <w:r>
        <w:rPr>
          <w:rFonts w:ascii="Times New Roman" w:hAnsi="Times New Roman"/>
          <w:b/>
          <w:sz w:val="24"/>
          <w:szCs w:val="24"/>
        </w:rPr>
        <w:t xml:space="preserve"> реабілітаційної команди.</w:t>
      </w:r>
    </w:p>
    <w:p w:rsidR="00CC7A64" w:rsidRDefault="00CC7A64" w:rsidP="00CC7A64">
      <w:pPr>
        <w:shd w:val="clear" w:color="auto" w:fill="FFFFFF"/>
        <w:spacing w:after="0" w:line="276" w:lineRule="auto"/>
        <w:ind w:left="106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14"/>
          <w:szCs w:val="14"/>
        </w:rPr>
        <w:t xml:space="preserve">     </w:t>
      </w:r>
      <w:r>
        <w:rPr>
          <w:rFonts w:ascii="Times New Roman" w:hAnsi="Times New Roman"/>
          <w:sz w:val="24"/>
          <w:szCs w:val="24"/>
        </w:rPr>
        <w:t>Здійснення моніторингу клінічного стану пацієнта/пацієнтки,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4.</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24"/>
          <w:szCs w:val="24"/>
        </w:rPr>
        <w:t xml:space="preserve">Визначення реабілітаційного прогнозу </w:t>
      </w:r>
      <w:proofErr w:type="spellStart"/>
      <w:r>
        <w:rPr>
          <w:rFonts w:ascii="Times New Roman" w:hAnsi="Times New Roman"/>
          <w:sz w:val="24"/>
          <w:szCs w:val="24"/>
        </w:rPr>
        <w:t>мультидисциплінарною</w:t>
      </w:r>
      <w:proofErr w:type="spellEnd"/>
      <w:r>
        <w:rPr>
          <w:rFonts w:ascii="Times New Roman" w:hAnsi="Times New Roman"/>
          <w:sz w:val="24"/>
          <w:szCs w:val="24"/>
        </w:rPr>
        <w:t xml:space="preserve"> реабілітаційною командою за результатами реабілітаційного обстеження</w:t>
      </w:r>
      <w:r>
        <w:rPr>
          <w:rFonts w:ascii="Times New Roman" w:hAnsi="Times New Roman"/>
          <w:b/>
          <w:sz w:val="24"/>
          <w:szCs w:val="24"/>
        </w:rPr>
        <w:t xml:space="preserve"> для складання індивідуального реабілітаційного плану пацієнта/пацієнтки</w:t>
      </w:r>
      <w:r>
        <w:rPr>
          <w:rFonts w:ascii="Times New Roman" w:hAnsi="Times New Roman"/>
          <w:sz w:val="24"/>
          <w:szCs w:val="24"/>
        </w:rPr>
        <w:t xml:space="preserve"> та планування подальшого реабілітаційного маршруту пацієнта/пацієнтки.</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5.</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24"/>
          <w:szCs w:val="24"/>
        </w:rPr>
        <w:t>Консультування пацієнта/пацієнтки лікарями інших спеціальностей.</w:t>
      </w:r>
    </w:p>
    <w:p w:rsidR="00CC7A64" w:rsidRDefault="00CC7A64" w:rsidP="00CC7A64">
      <w:pPr>
        <w:shd w:val="clear" w:color="auto" w:fill="FFFFFF"/>
        <w:spacing w:before="240" w:after="0" w:line="276" w:lineRule="auto"/>
        <w:ind w:left="360"/>
        <w:jc w:val="both"/>
        <w:rPr>
          <w:rFonts w:ascii="Times New Roman" w:hAnsi="Times New Roman"/>
          <w:b/>
          <w:sz w:val="24"/>
          <w:szCs w:val="24"/>
        </w:rPr>
      </w:pPr>
      <w:r>
        <w:rPr>
          <w:rFonts w:ascii="Times New Roman" w:hAnsi="Times New Roman"/>
          <w:sz w:val="24"/>
          <w:szCs w:val="24"/>
        </w:rPr>
        <w:t>6.</w:t>
      </w:r>
      <w:r>
        <w:rPr>
          <w:rFonts w:ascii="Times New Roman" w:hAnsi="Times New Roman"/>
          <w:sz w:val="14"/>
          <w:szCs w:val="14"/>
        </w:rPr>
        <w:t xml:space="preserve"> </w:t>
      </w:r>
      <w:r>
        <w:rPr>
          <w:rFonts w:ascii="Times New Roman" w:hAnsi="Times New Roman"/>
          <w:sz w:val="14"/>
          <w:szCs w:val="14"/>
        </w:rPr>
        <w:tab/>
      </w:r>
      <w:r>
        <w:rPr>
          <w:rFonts w:ascii="Times New Roman" w:hAnsi="Times New Roman"/>
          <w:b/>
          <w:sz w:val="24"/>
          <w:szCs w:val="24"/>
        </w:rPr>
        <w:t xml:space="preserve">Надання реабілітаційної допомоги середнього обсягу (від однієї до двох годин реабілітації на добу) та/або низького обсягу (одна або менше годин реабілітації на добу) пацієнту/пацієнтці, який/яка потребує реабілітації упродовж </w:t>
      </w:r>
      <w:proofErr w:type="spellStart"/>
      <w:r>
        <w:rPr>
          <w:rFonts w:ascii="Times New Roman" w:hAnsi="Times New Roman"/>
          <w:b/>
          <w:sz w:val="24"/>
          <w:szCs w:val="24"/>
        </w:rPr>
        <w:t>післягострого</w:t>
      </w:r>
      <w:proofErr w:type="spellEnd"/>
      <w:r>
        <w:rPr>
          <w:rFonts w:ascii="Times New Roman" w:hAnsi="Times New Roman"/>
          <w:b/>
          <w:sz w:val="24"/>
          <w:szCs w:val="24"/>
        </w:rPr>
        <w:t xml:space="preserve"> та довготривалого реабілітаційних періодів відповідно до складеного індивідуального реабілітаційного плану.</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7.</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24"/>
          <w:szCs w:val="24"/>
        </w:rPr>
        <w:t>Проведення профілактики захворювань.</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8.</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24"/>
          <w:szCs w:val="24"/>
        </w:rPr>
        <w:t>Надання невідкладної медичної допомоги, а також виклик бригади екстреної (швидкої) медичної допомоги за потреби та надання невідкладної медичної допомоги пацієнту/пацієнтці до її прибуття.</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9.</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24"/>
          <w:szCs w:val="24"/>
        </w:rPr>
        <w:t>Направлення пацієнта/пацієнтки в інші ЗОЗ/підрозділи для надання їм спеціалізованої медичної допомоги.</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10.</w:t>
      </w:r>
      <w:r>
        <w:rPr>
          <w:rFonts w:ascii="Times New Roman" w:hAnsi="Times New Roman"/>
          <w:sz w:val="14"/>
          <w:szCs w:val="14"/>
        </w:rPr>
        <w:t xml:space="preserve">  </w:t>
      </w:r>
      <w:r>
        <w:rPr>
          <w:rFonts w:ascii="Times New Roman" w:hAnsi="Times New Roman"/>
          <w:sz w:val="24"/>
          <w:szCs w:val="24"/>
        </w:rPr>
        <w:t>Направлення пацієнта/пацієнтки, за наявності показань, для проведення лабораторних та/або інструментальних обстежень відповідно до галузевих стандартів у сфері охорони здоров’я.</w:t>
      </w:r>
    </w:p>
    <w:p w:rsidR="00CC7A64" w:rsidRDefault="00CC7A64" w:rsidP="00CC7A64">
      <w:pPr>
        <w:shd w:val="clear" w:color="auto" w:fill="FFFFFF"/>
        <w:spacing w:before="240" w:after="0" w:line="276" w:lineRule="auto"/>
        <w:ind w:left="360"/>
        <w:jc w:val="both"/>
        <w:rPr>
          <w:rFonts w:ascii="Times New Roman" w:hAnsi="Times New Roman"/>
          <w:b/>
          <w:sz w:val="24"/>
          <w:szCs w:val="24"/>
        </w:rPr>
      </w:pPr>
      <w:r>
        <w:rPr>
          <w:rFonts w:ascii="Times New Roman" w:hAnsi="Times New Roman"/>
          <w:b/>
          <w:sz w:val="24"/>
          <w:szCs w:val="24"/>
        </w:rPr>
        <w:t>11.</w:t>
      </w:r>
      <w:r>
        <w:rPr>
          <w:rFonts w:ascii="Times New Roman" w:hAnsi="Times New Roman"/>
          <w:sz w:val="14"/>
          <w:szCs w:val="14"/>
        </w:rPr>
        <w:t xml:space="preserve">  </w:t>
      </w:r>
      <w:r>
        <w:rPr>
          <w:rFonts w:ascii="Times New Roman" w:hAnsi="Times New Roman"/>
          <w:b/>
          <w:sz w:val="24"/>
          <w:szCs w:val="24"/>
        </w:rPr>
        <w:t>Оформлення довідок, формування медичних висновків про тимчасову непрацездатність, про необхідність забезпечення допоміжними засобами реабілітації та направлень на медико-соціальну експертну комісію та/або лікарсько-консультативну комісію.</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lastRenderedPageBreak/>
        <w:t>12.</w:t>
      </w:r>
      <w:r>
        <w:rPr>
          <w:rFonts w:ascii="Times New Roman" w:hAnsi="Times New Roman"/>
          <w:sz w:val="14"/>
          <w:szCs w:val="14"/>
        </w:rPr>
        <w:t xml:space="preserve">  </w:t>
      </w:r>
      <w:r>
        <w:rPr>
          <w:rFonts w:ascii="Times New Roman" w:hAnsi="Times New Roman"/>
          <w:sz w:val="24"/>
          <w:szCs w:val="24"/>
        </w:rPr>
        <w:t>Підбір, налаштування та навчання користуванню допоміжними засобами реабілітації під час надання реабілітаційної допомоги.</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13.</w:t>
      </w:r>
      <w:r>
        <w:rPr>
          <w:rFonts w:ascii="Times New Roman" w:hAnsi="Times New Roman"/>
          <w:sz w:val="14"/>
          <w:szCs w:val="14"/>
        </w:rPr>
        <w:t xml:space="preserve">  </w:t>
      </w:r>
      <w:r>
        <w:rPr>
          <w:rFonts w:ascii="Times New Roman" w:hAnsi="Times New Roman"/>
          <w:sz w:val="24"/>
          <w:szCs w:val="24"/>
        </w:rPr>
        <w:t>Організація навчання пацієнта/пацієнтки/родини/доглядачів особливостям догляду, запобіганню можливих ускладнень та дотриманню рекомендацій на всіх етапах надання допомоги.</w:t>
      </w:r>
    </w:p>
    <w:p w:rsidR="00CC7A64" w:rsidRDefault="00CC7A64" w:rsidP="00CC7A64">
      <w:pPr>
        <w:shd w:val="clear" w:color="auto" w:fill="FFFFFF"/>
        <w:spacing w:before="240" w:after="0" w:line="276" w:lineRule="auto"/>
        <w:ind w:left="360"/>
        <w:jc w:val="both"/>
        <w:rPr>
          <w:rFonts w:ascii="Times New Roman" w:hAnsi="Times New Roman"/>
          <w:b/>
          <w:sz w:val="24"/>
          <w:szCs w:val="24"/>
        </w:rPr>
      </w:pPr>
      <w:r>
        <w:rPr>
          <w:rFonts w:ascii="Times New Roman" w:hAnsi="Times New Roman"/>
          <w:b/>
          <w:sz w:val="24"/>
          <w:szCs w:val="24"/>
        </w:rPr>
        <w:t>14.</w:t>
      </w:r>
      <w:r>
        <w:rPr>
          <w:rFonts w:ascii="Times New Roman" w:hAnsi="Times New Roman"/>
          <w:sz w:val="14"/>
          <w:szCs w:val="14"/>
        </w:rPr>
        <w:t xml:space="preserve">  </w:t>
      </w:r>
      <w:r>
        <w:rPr>
          <w:rFonts w:ascii="Times New Roman" w:hAnsi="Times New Roman"/>
          <w:b/>
          <w:sz w:val="24"/>
          <w:szCs w:val="24"/>
        </w:rPr>
        <w:t xml:space="preserve">За необхідності забезпечення надання реабілітаційної допомоги </w:t>
      </w:r>
      <w:proofErr w:type="spellStart"/>
      <w:r>
        <w:rPr>
          <w:rFonts w:ascii="Times New Roman" w:hAnsi="Times New Roman"/>
          <w:b/>
          <w:sz w:val="24"/>
          <w:szCs w:val="24"/>
        </w:rPr>
        <w:t>телемедичними</w:t>
      </w:r>
      <w:proofErr w:type="spellEnd"/>
      <w:r>
        <w:rPr>
          <w:rFonts w:ascii="Times New Roman" w:hAnsi="Times New Roman"/>
          <w:b/>
          <w:sz w:val="24"/>
          <w:szCs w:val="24"/>
        </w:rPr>
        <w:t xml:space="preserve"> засобами відповідно до вимог чинного законодавства.</w:t>
      </w:r>
    </w:p>
    <w:p w:rsidR="00CC7A64" w:rsidRDefault="00CC7A64" w:rsidP="00CC7A64">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15.</w:t>
      </w:r>
      <w:r>
        <w:rPr>
          <w:rFonts w:ascii="Times New Roman" w:hAnsi="Times New Roman"/>
          <w:sz w:val="14"/>
          <w:szCs w:val="14"/>
        </w:rPr>
        <w:t xml:space="preserve">  </w:t>
      </w:r>
      <w:r>
        <w:rPr>
          <w:rFonts w:ascii="Times New Roman" w:hAnsi="Times New Roman"/>
          <w:sz w:val="24"/>
          <w:szCs w:val="24"/>
        </w:rPr>
        <w:t xml:space="preserve">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CC7A64" w:rsidRDefault="00CC7A64" w:rsidP="00CC7A64">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РЕАБІЛІТАЦІЙНА ДОПОМОГА ДОРОСЛИМ І ДІТЯМ У АМБУЛАТОРНИХ УМОВАХ</w:t>
      </w:r>
    </w:p>
    <w:p w:rsidR="00CC7A64" w:rsidRDefault="00CC7A64" w:rsidP="00CC7A64">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CC7A64" w:rsidRDefault="00CC7A64" w:rsidP="00CC7A64">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 xml:space="preserve"> </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sz w:val="24"/>
          <w:szCs w:val="24"/>
        </w:rPr>
        <w:t xml:space="preserve"> амбулаторно.</w:t>
      </w:r>
    </w:p>
    <w:p w:rsidR="00CC7A64" w:rsidRDefault="00CC7A64" w:rsidP="00CC7A64">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Підстави надання послуги:</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направлення лікаря з надання ПМД, якого обрано за декларацією про вибір лікаря;</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направлення лікуючого лікаря, у тому числі лікаря фізичної та реабілітаційної медицини.</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CC7A64" w:rsidRDefault="00CC7A64" w:rsidP="00CC7A64">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організації надання послуги:</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Наявність приміщень для надання реабілітаційної допомоги відповідного напряму.</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Забезпечення проведення первинного, етапних, заключного реабілітаційних обстежень лікарем фізичної та реабілітаційної медицини та фахівцями з реабілітації – членами </w:t>
      </w:r>
      <w:proofErr w:type="spellStart"/>
      <w:r>
        <w:rPr>
          <w:rFonts w:ascii="Times New Roman" w:hAnsi="Times New Roman"/>
          <w:sz w:val="24"/>
          <w:szCs w:val="24"/>
        </w:rPr>
        <w:t>мультидисциплінарної</w:t>
      </w:r>
      <w:proofErr w:type="spellEnd"/>
      <w:r>
        <w:rPr>
          <w:rFonts w:ascii="Times New Roman" w:hAnsi="Times New Roman"/>
          <w:sz w:val="24"/>
          <w:szCs w:val="24"/>
        </w:rPr>
        <w:t xml:space="preserve"> реабілітаційної команди.</w:t>
      </w:r>
    </w:p>
    <w:p w:rsidR="00CC7A64" w:rsidRDefault="00CC7A64" w:rsidP="00CC7A64">
      <w:pPr>
        <w:shd w:val="clear" w:color="auto" w:fill="FFFFFF"/>
        <w:spacing w:after="0" w:line="276" w:lineRule="auto"/>
        <w:ind w:left="640" w:hanging="360"/>
        <w:jc w:val="both"/>
        <w:rPr>
          <w:rFonts w:ascii="Times New Roman" w:hAnsi="Times New Roman"/>
          <w:b/>
          <w:sz w:val="24"/>
          <w:szCs w:val="24"/>
        </w:rPr>
      </w:pPr>
      <w:r>
        <w:rPr>
          <w:rFonts w:ascii="Times New Roman" w:hAnsi="Times New Roman"/>
          <w:sz w:val="24"/>
          <w:szCs w:val="24"/>
        </w:rPr>
        <w:t>3.</w:t>
      </w:r>
      <w:r>
        <w:rPr>
          <w:rFonts w:ascii="Times New Roman" w:hAnsi="Times New Roman"/>
          <w:sz w:val="14"/>
          <w:szCs w:val="14"/>
        </w:rPr>
        <w:t xml:space="preserve">     </w:t>
      </w:r>
      <w:r>
        <w:rPr>
          <w:rFonts w:ascii="Times New Roman" w:hAnsi="Times New Roman"/>
          <w:b/>
          <w:sz w:val="24"/>
          <w:szCs w:val="24"/>
        </w:rPr>
        <w:t xml:space="preserve">Забезпечення складання індивідуального реабілітаційного плану та програм терапій фахівцями з реабілітації – членами </w:t>
      </w:r>
      <w:proofErr w:type="spellStart"/>
      <w:r>
        <w:rPr>
          <w:rFonts w:ascii="Times New Roman" w:hAnsi="Times New Roman"/>
          <w:b/>
          <w:sz w:val="24"/>
          <w:szCs w:val="24"/>
        </w:rPr>
        <w:t>мультидисциплінарної</w:t>
      </w:r>
      <w:proofErr w:type="spellEnd"/>
      <w:r>
        <w:rPr>
          <w:rFonts w:ascii="Times New Roman" w:hAnsi="Times New Roman"/>
          <w:b/>
          <w:sz w:val="24"/>
          <w:szCs w:val="24"/>
        </w:rPr>
        <w:t xml:space="preserve"> реабілітаційної команди та здійснення контролю за їх виконанням пацієнтами.</w:t>
      </w:r>
    </w:p>
    <w:p w:rsidR="00CC7A64" w:rsidRDefault="00CC7A64" w:rsidP="00CC7A64">
      <w:pPr>
        <w:shd w:val="clear" w:color="auto" w:fill="FFFFFF"/>
        <w:spacing w:after="0" w:line="276" w:lineRule="auto"/>
        <w:ind w:left="640" w:hanging="360"/>
        <w:jc w:val="both"/>
        <w:rPr>
          <w:rFonts w:ascii="Times New Roman" w:hAnsi="Times New Roman"/>
          <w:b/>
          <w:sz w:val="24"/>
          <w:szCs w:val="24"/>
        </w:rPr>
      </w:pPr>
      <w:r>
        <w:rPr>
          <w:rFonts w:ascii="Times New Roman" w:hAnsi="Times New Roman"/>
          <w:sz w:val="24"/>
          <w:szCs w:val="24"/>
        </w:rPr>
        <w:t>4.</w:t>
      </w:r>
      <w:r>
        <w:rPr>
          <w:rFonts w:ascii="Times New Roman" w:hAnsi="Times New Roman"/>
          <w:sz w:val="14"/>
          <w:szCs w:val="14"/>
        </w:rPr>
        <w:t xml:space="preserve">     </w:t>
      </w:r>
      <w:r>
        <w:rPr>
          <w:rFonts w:ascii="Times New Roman" w:hAnsi="Times New Roman"/>
          <w:b/>
          <w:sz w:val="24"/>
          <w:szCs w:val="24"/>
        </w:rPr>
        <w:t xml:space="preserve">Забезпечення надання реабілітаційної допомоги (зокрема із застосуванням </w:t>
      </w:r>
      <w:proofErr w:type="spellStart"/>
      <w:r>
        <w:rPr>
          <w:rFonts w:ascii="Times New Roman" w:hAnsi="Times New Roman"/>
          <w:b/>
          <w:sz w:val="24"/>
          <w:szCs w:val="24"/>
        </w:rPr>
        <w:t>телереабілітації</w:t>
      </w:r>
      <w:proofErr w:type="spellEnd"/>
      <w:r>
        <w:rPr>
          <w:rFonts w:ascii="Times New Roman" w:hAnsi="Times New Roman"/>
          <w:b/>
          <w:sz w:val="24"/>
          <w:szCs w:val="24"/>
        </w:rPr>
        <w:t xml:space="preserve">) середнього обсягу (від однієї до двох годин реабілітації на добу) та/або низького обсягу (одна або менше годин реабілітації на добу) пацієнтам, які </w:t>
      </w:r>
      <w:r>
        <w:rPr>
          <w:rFonts w:ascii="Times New Roman" w:hAnsi="Times New Roman"/>
          <w:b/>
          <w:sz w:val="24"/>
          <w:szCs w:val="24"/>
        </w:rPr>
        <w:lastRenderedPageBreak/>
        <w:t xml:space="preserve">потребують реабілітації, упродовж </w:t>
      </w:r>
      <w:proofErr w:type="spellStart"/>
      <w:r>
        <w:rPr>
          <w:rFonts w:ascii="Times New Roman" w:hAnsi="Times New Roman"/>
          <w:b/>
          <w:sz w:val="24"/>
          <w:szCs w:val="24"/>
        </w:rPr>
        <w:t>післягострого</w:t>
      </w:r>
      <w:proofErr w:type="spellEnd"/>
      <w:r>
        <w:rPr>
          <w:rFonts w:ascii="Times New Roman" w:hAnsi="Times New Roman"/>
          <w:b/>
          <w:sz w:val="24"/>
          <w:szCs w:val="24"/>
        </w:rPr>
        <w:t xml:space="preserve"> та довготривалого реабілітаційних періодів відповідно до складеного індивідуального реабілітаційного плану.</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5.</w:t>
      </w:r>
      <w:r>
        <w:rPr>
          <w:rFonts w:ascii="Times New Roman" w:hAnsi="Times New Roman"/>
          <w:sz w:val="14"/>
          <w:szCs w:val="14"/>
        </w:rPr>
        <w:t xml:space="preserve">     </w:t>
      </w:r>
      <w:r>
        <w:rPr>
          <w:rFonts w:ascii="Times New Roman" w:hAnsi="Times New Roman"/>
          <w:sz w:val="24"/>
          <w:szCs w:val="24"/>
        </w:rPr>
        <w:t>Забезпечення підбору, налаштування та навчання користуванню допоміжними засобами реабілітації.</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6.</w:t>
      </w:r>
      <w:r>
        <w:rPr>
          <w:rFonts w:ascii="Times New Roman" w:hAnsi="Times New Roman"/>
          <w:sz w:val="14"/>
          <w:szCs w:val="14"/>
        </w:rPr>
        <w:t xml:space="preserve">     </w:t>
      </w:r>
      <w:r>
        <w:rPr>
          <w:rFonts w:ascii="Times New Roman" w:hAnsi="Times New Roman"/>
          <w:sz w:val="24"/>
          <w:szCs w:val="24"/>
        </w:rPr>
        <w:t>Забезпечення дотримання реабілітаційного маршруту пацієнтів, які потребують реабілітаційної допомоги, відповідно до галузевих стандартів та обов’язкове інформування пацієнтів про ці маршрути, що визначаються станом здоров’я пацієнтів.</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7.</w:t>
      </w:r>
      <w:r>
        <w:rPr>
          <w:rFonts w:ascii="Times New Roman" w:hAnsi="Times New Roman"/>
          <w:sz w:val="14"/>
          <w:szCs w:val="14"/>
        </w:rPr>
        <w:t xml:space="preserve">     </w:t>
      </w:r>
      <w:r>
        <w:rPr>
          <w:rFonts w:ascii="Times New Roman" w:hAnsi="Times New Roman"/>
          <w:sz w:val="24"/>
          <w:szCs w:val="24"/>
        </w:rPr>
        <w:t xml:space="preserve">Забезпечення направлення пацієнтів, за наявності показань, для проведення лабораторних та/або інструментальних обстежень у закладі або на умовах договору </w:t>
      </w:r>
      <w:proofErr w:type="spellStart"/>
      <w:r>
        <w:rPr>
          <w:rFonts w:ascii="Times New Roman" w:hAnsi="Times New Roman"/>
          <w:sz w:val="24"/>
          <w:szCs w:val="24"/>
        </w:rPr>
        <w:t>підряду</w:t>
      </w:r>
      <w:proofErr w:type="spellEnd"/>
      <w:r>
        <w:rPr>
          <w:rFonts w:ascii="Times New Roman" w:hAnsi="Times New Roman"/>
          <w:sz w:val="24"/>
          <w:szCs w:val="24"/>
        </w:rPr>
        <w:t>.</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14"/>
          <w:szCs w:val="14"/>
        </w:rPr>
        <w:t xml:space="preserve">     </w:t>
      </w:r>
      <w:r>
        <w:rPr>
          <w:rFonts w:ascii="Times New Roman" w:hAnsi="Times New Roman"/>
          <w:sz w:val="24"/>
          <w:szCs w:val="24"/>
        </w:rPr>
        <w:t>Забезпечення консультування пацієнтів іншими спеціалістами та фахівцями у сфері охорони здоров’я.</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9.</w:t>
      </w:r>
      <w:r>
        <w:rPr>
          <w:rFonts w:ascii="Times New Roman" w:hAnsi="Times New Roman"/>
          <w:sz w:val="14"/>
          <w:szCs w:val="14"/>
        </w:rPr>
        <w:t xml:space="preserve">     </w:t>
      </w:r>
      <w:r>
        <w:rPr>
          <w:rFonts w:ascii="Times New Roman" w:hAnsi="Times New Roman"/>
          <w:sz w:val="24"/>
          <w:szCs w:val="24"/>
        </w:rPr>
        <w:t>Забезпечення направлення пацієнтів в інші заклади/підрозділи для надання їм спеціалізованої медичної допомоги (за потреби).</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10.</w:t>
      </w:r>
      <w:r>
        <w:rPr>
          <w:rFonts w:ascii="Times New Roman" w:hAnsi="Times New Roman"/>
          <w:sz w:val="14"/>
          <w:szCs w:val="14"/>
        </w:rPr>
        <w:t xml:space="preserve">  </w:t>
      </w:r>
      <w:r>
        <w:rPr>
          <w:rFonts w:ascii="Times New Roman" w:hAnsi="Times New Roman"/>
          <w:sz w:val="24"/>
          <w:szCs w:val="24"/>
        </w:rPr>
        <w:t>Інформування пацієнтів/родини/доглядачів щодо можливостей профілактики, лікування та реабілітації, залучення пацієнтів до ухвалення рішень щодо їх здоров'я, узгодження індивідуального реабілітаційного плану з пацієнтами відповідно до їх очікувань та можливостей.</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14"/>
          <w:szCs w:val="14"/>
        </w:rPr>
        <w:t xml:space="preserve">  </w:t>
      </w:r>
      <w:r>
        <w:rPr>
          <w:rFonts w:ascii="Times New Roman" w:hAnsi="Times New Roman"/>
          <w:sz w:val="24"/>
          <w:szCs w:val="24"/>
        </w:rPr>
        <w:t>Забезпечення організації навчання пацієнтів/родини/доглядачів особливостям догляду, запобіганню можливих ускладнень та дотриманню рекомендацій на всіх етапах надання допомоги.</w:t>
      </w:r>
    </w:p>
    <w:p w:rsidR="00CC7A64" w:rsidRDefault="00CC7A64" w:rsidP="00CC7A64">
      <w:pPr>
        <w:shd w:val="clear" w:color="auto" w:fill="FFFFFF"/>
        <w:spacing w:after="0" w:line="276" w:lineRule="auto"/>
        <w:ind w:left="640" w:hanging="360"/>
        <w:jc w:val="both"/>
        <w:rPr>
          <w:rFonts w:ascii="Times New Roman" w:hAnsi="Times New Roman"/>
          <w:b/>
          <w:sz w:val="24"/>
          <w:szCs w:val="24"/>
        </w:rPr>
      </w:pPr>
      <w:r>
        <w:rPr>
          <w:rFonts w:ascii="Times New Roman" w:hAnsi="Times New Roman"/>
          <w:b/>
          <w:sz w:val="24"/>
          <w:szCs w:val="24"/>
        </w:rPr>
        <w:t>12.</w:t>
      </w:r>
      <w:r>
        <w:rPr>
          <w:rFonts w:ascii="Times New Roman" w:hAnsi="Times New Roman"/>
          <w:sz w:val="14"/>
          <w:szCs w:val="14"/>
        </w:rPr>
        <w:t xml:space="preserve">  </w:t>
      </w:r>
      <w:r>
        <w:rPr>
          <w:rFonts w:ascii="Times New Roman" w:hAnsi="Times New Roman"/>
          <w:b/>
          <w:sz w:val="24"/>
          <w:szCs w:val="24"/>
        </w:rPr>
        <w:t>Забезпечення оформлення довідок, формування медичних висновків про тимчасову непрацездатність, про необхідність забезпечення допоміжними засобами реабілітації та направлень на лікарсько-консультативну комісію та/або медико-соціально експертну комісію.</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13.</w:t>
      </w:r>
      <w:r>
        <w:rPr>
          <w:rFonts w:ascii="Times New Roman" w:hAnsi="Times New Roman"/>
          <w:sz w:val="14"/>
          <w:szCs w:val="14"/>
        </w:rPr>
        <w:t xml:space="preserve">  </w:t>
      </w:r>
      <w:r>
        <w:rPr>
          <w:rFonts w:ascii="Times New Roman" w:hAnsi="Times New Roman"/>
          <w:sz w:val="24"/>
          <w:szCs w:val="24"/>
        </w:rPr>
        <w:t>Забезпечення консультативної та методологічної підтримки пацієнтів, які потребують реабілітації, членів їх сімей, інших осіб, які здійснюють догляд, з питань обмежень повсякденного функціонування/життєдіяльності та надання реабілітаційної допомоги.</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14.</w:t>
      </w:r>
      <w:r>
        <w:rPr>
          <w:rFonts w:ascii="Times New Roman" w:hAnsi="Times New Roman"/>
          <w:sz w:val="14"/>
          <w:szCs w:val="14"/>
        </w:rPr>
        <w:t xml:space="preserve">  </w:t>
      </w:r>
      <w:r>
        <w:rPr>
          <w:rFonts w:ascii="Times New Roman" w:hAnsi="Times New Roman"/>
          <w:sz w:val="24"/>
          <w:szCs w:val="24"/>
        </w:rPr>
        <w:t>Забезпечення взаємодії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15.</w:t>
      </w:r>
      <w:r>
        <w:rPr>
          <w:rFonts w:ascii="Times New Roman" w:hAnsi="Times New Roman"/>
          <w:sz w:val="14"/>
          <w:szCs w:val="14"/>
        </w:rPr>
        <w:t xml:space="preserve">  </w:t>
      </w:r>
      <w:r>
        <w:rPr>
          <w:rFonts w:ascii="Times New Roman" w:hAnsi="Times New Roman"/>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16.</w:t>
      </w:r>
      <w:r>
        <w:rPr>
          <w:rFonts w:ascii="Times New Roman" w:hAnsi="Times New Roman"/>
          <w:sz w:val="14"/>
          <w:szCs w:val="14"/>
        </w:rPr>
        <w:t xml:space="preserve">  </w:t>
      </w:r>
      <w:r>
        <w:rPr>
          <w:rFonts w:ascii="Times New Roman" w:hAnsi="Times New Roman"/>
          <w:sz w:val="24"/>
          <w:szCs w:val="24"/>
        </w:rPr>
        <w:t>Забезпечення безперервного професійного розвитку спеціалістів та фахівців з реабілітації згідно із законодавством.</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17.</w:t>
      </w:r>
      <w:r>
        <w:rPr>
          <w:rFonts w:ascii="Times New Roman" w:hAnsi="Times New Roman"/>
          <w:sz w:val="14"/>
          <w:szCs w:val="14"/>
        </w:rPr>
        <w:t xml:space="preserve">  </w:t>
      </w:r>
      <w:r>
        <w:rPr>
          <w:rFonts w:ascii="Times New Roman" w:hAnsi="Times New Roman"/>
          <w:sz w:val="24"/>
          <w:szCs w:val="24"/>
        </w:rPr>
        <w:t xml:space="preserve">Здійснення постійного контролю ефективності наданої реабілітаційної допомоги та застосування допоміжних засобів реабілітації шляхом збору, обробки, аналізу, зберігання та передачі інформації, яку </w:t>
      </w:r>
      <w:proofErr w:type="spellStart"/>
      <w:r>
        <w:rPr>
          <w:rFonts w:ascii="Times New Roman" w:hAnsi="Times New Roman"/>
          <w:sz w:val="24"/>
          <w:szCs w:val="24"/>
        </w:rPr>
        <w:t>внесено</w:t>
      </w:r>
      <w:proofErr w:type="spellEnd"/>
      <w:r>
        <w:rPr>
          <w:rFonts w:ascii="Times New Roman" w:hAnsi="Times New Roman"/>
          <w:sz w:val="24"/>
          <w:szCs w:val="24"/>
        </w:rPr>
        <w:t xml:space="preserve"> до медичних записів індивідуального реабілітаційного плану особи, яка потребує реабілітації, та медичної інформаційної системи закладу.</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8.</w:t>
      </w:r>
      <w:r>
        <w:rPr>
          <w:rFonts w:ascii="Times New Roman" w:hAnsi="Times New Roman"/>
          <w:sz w:val="14"/>
          <w:szCs w:val="14"/>
        </w:rPr>
        <w:t xml:space="preserve">  </w:t>
      </w:r>
      <w:r>
        <w:rPr>
          <w:rFonts w:ascii="Times New Roman" w:hAnsi="Times New Roman"/>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lastRenderedPageBreak/>
        <w:t>19.</w:t>
      </w:r>
      <w:r>
        <w:rPr>
          <w:rFonts w:ascii="Times New Roman" w:hAnsi="Times New Roman"/>
          <w:sz w:val="14"/>
          <w:szCs w:val="14"/>
        </w:rPr>
        <w:t xml:space="preserve">  </w:t>
      </w:r>
      <w:r>
        <w:rPr>
          <w:rFonts w:ascii="Times New Roman" w:hAnsi="Times New Roman"/>
          <w:sz w:val="24"/>
          <w:szCs w:val="24"/>
        </w:rPr>
        <w:t xml:space="preserve">Наявність плану протиепідемічної готовності/реагування на випадок виявлення особливо небезпечних інфекційних </w:t>
      </w:r>
      <w:proofErr w:type="spellStart"/>
      <w:r>
        <w:rPr>
          <w:rFonts w:ascii="Times New Roman" w:hAnsi="Times New Roman"/>
          <w:sz w:val="24"/>
          <w:szCs w:val="24"/>
        </w:rPr>
        <w:t>хвороб</w:t>
      </w:r>
      <w:proofErr w:type="spellEnd"/>
      <w:r>
        <w:rPr>
          <w:rFonts w:ascii="Times New Roman" w:hAnsi="Times New Roman"/>
          <w:sz w:val="24"/>
          <w:szCs w:val="24"/>
        </w:rPr>
        <w:t>.</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20.</w:t>
      </w:r>
      <w:r>
        <w:rPr>
          <w:rFonts w:ascii="Times New Roman" w:hAnsi="Times New Roman"/>
          <w:sz w:val="14"/>
          <w:szCs w:val="14"/>
        </w:rPr>
        <w:t xml:space="preserve">  </w:t>
      </w:r>
      <w:r>
        <w:rPr>
          <w:rFonts w:ascii="Times New Roman" w:hAnsi="Times New Roman"/>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та реабілітаційної допомоги необхідного обсягу та належної якості.</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21.</w:t>
      </w:r>
      <w:r>
        <w:rPr>
          <w:rFonts w:ascii="Times New Roman" w:hAnsi="Times New Roman"/>
          <w:sz w:val="14"/>
          <w:szCs w:val="14"/>
        </w:rPr>
        <w:t xml:space="preserve">  </w:t>
      </w:r>
      <w:r>
        <w:rPr>
          <w:rFonts w:ascii="Times New Roman" w:hAnsi="Times New Roman"/>
          <w:sz w:val="24"/>
          <w:szCs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22.</w:t>
      </w:r>
      <w:r>
        <w:rPr>
          <w:rFonts w:ascii="Times New Roman" w:hAnsi="Times New Roman"/>
          <w:sz w:val="14"/>
          <w:szCs w:val="14"/>
        </w:rPr>
        <w:t xml:space="preserve">  </w:t>
      </w:r>
      <w:r>
        <w:rPr>
          <w:rFonts w:ascii="Times New Roman" w:hAnsi="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CC7A64" w:rsidRDefault="00CC7A64" w:rsidP="00CC7A64">
      <w:pPr>
        <w:shd w:val="clear" w:color="auto" w:fill="FFFFFF"/>
        <w:spacing w:after="0" w:line="276" w:lineRule="auto"/>
        <w:ind w:left="640" w:hanging="360"/>
        <w:jc w:val="both"/>
        <w:rPr>
          <w:rFonts w:ascii="Times New Roman" w:hAnsi="Times New Roman"/>
          <w:b/>
          <w:sz w:val="24"/>
          <w:szCs w:val="24"/>
        </w:rPr>
      </w:pPr>
      <w:r>
        <w:rPr>
          <w:rFonts w:ascii="Times New Roman" w:hAnsi="Times New Roman"/>
          <w:b/>
          <w:sz w:val="24"/>
          <w:szCs w:val="24"/>
        </w:rPr>
        <w:t>23.</w:t>
      </w:r>
      <w:r>
        <w:rPr>
          <w:rFonts w:ascii="Times New Roman" w:hAnsi="Times New Roman"/>
          <w:sz w:val="14"/>
          <w:szCs w:val="14"/>
        </w:rPr>
        <w:t xml:space="preserve">  </w:t>
      </w:r>
      <w:r>
        <w:rPr>
          <w:rFonts w:ascii="Times New Roman" w:hAnsi="Times New Roman"/>
          <w:b/>
          <w:sz w:val="24"/>
          <w:szCs w:val="24"/>
        </w:rPr>
        <w:t xml:space="preserve">За необхідності забезпечення надання реабілітаційної допомоги </w:t>
      </w:r>
      <w:proofErr w:type="spellStart"/>
      <w:r>
        <w:rPr>
          <w:rFonts w:ascii="Times New Roman" w:hAnsi="Times New Roman"/>
          <w:b/>
          <w:sz w:val="24"/>
          <w:szCs w:val="24"/>
        </w:rPr>
        <w:t>телемедичними</w:t>
      </w:r>
      <w:proofErr w:type="spellEnd"/>
      <w:r>
        <w:rPr>
          <w:rFonts w:ascii="Times New Roman" w:hAnsi="Times New Roman"/>
          <w:b/>
          <w:sz w:val="24"/>
          <w:szCs w:val="24"/>
        </w:rPr>
        <w:t xml:space="preserve"> засобами відповідно до вимог чинного законодавства.</w:t>
      </w:r>
    </w:p>
    <w:p w:rsidR="00CC7A64" w:rsidRDefault="00CC7A64" w:rsidP="00CC7A64">
      <w:pPr>
        <w:shd w:val="clear" w:color="auto" w:fill="FFFFFF"/>
        <w:spacing w:after="0" w:line="276" w:lineRule="auto"/>
        <w:ind w:left="640" w:hanging="360"/>
        <w:jc w:val="both"/>
        <w:rPr>
          <w:rFonts w:ascii="Times New Roman" w:hAnsi="Times New Roman"/>
          <w:sz w:val="24"/>
          <w:szCs w:val="24"/>
        </w:rPr>
      </w:pPr>
      <w:r>
        <w:rPr>
          <w:rFonts w:ascii="Times New Roman" w:hAnsi="Times New Roman"/>
          <w:sz w:val="24"/>
          <w:szCs w:val="24"/>
        </w:rPr>
        <w:t>24.</w:t>
      </w:r>
      <w:r>
        <w:rPr>
          <w:rFonts w:ascii="Times New Roman" w:hAnsi="Times New Roman"/>
          <w:sz w:val="14"/>
          <w:szCs w:val="14"/>
        </w:rPr>
        <w:t xml:space="preserve">  </w:t>
      </w:r>
      <w:r>
        <w:rPr>
          <w:rFonts w:ascii="Times New Roman" w:hAnsi="Times New Roman"/>
          <w:sz w:val="24"/>
          <w:szCs w:val="24"/>
        </w:rPr>
        <w:t xml:space="preserve">Забезпечення 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CC7A64" w:rsidRDefault="00CC7A64" w:rsidP="00CC7A64">
      <w:pPr>
        <w:shd w:val="clear" w:color="auto" w:fill="FFFFFF"/>
        <w:spacing w:after="0" w:line="276" w:lineRule="auto"/>
        <w:ind w:left="280"/>
        <w:jc w:val="both"/>
        <w:rPr>
          <w:rFonts w:ascii="Times New Roman" w:hAnsi="Times New Roman"/>
          <w:b/>
          <w:sz w:val="24"/>
          <w:szCs w:val="24"/>
        </w:rPr>
      </w:pP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CC7A64" w:rsidRDefault="00CC7A64" w:rsidP="00CC7A64">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спеціалістів та кількості фахівців у сфері охорони здоров’я, які працюють на посадах:</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1.       За місцем надання послуг:</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Лікар з фізичної та реабілітаційної медицини – щонайменше 2 особи, які працюють за основним місцем роботи в цьому ЗОЗ.</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Лікар-психолог та/або лікар-психотерапевт, та/або психотерапевт, та/або клінічний психолог, та/або психолог – щонайменше 2 особи із зазначеного переліку, які працюють за основним місцем роботи в цьому ЗОЗ або за сумісництвом.</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Фізичний терапевт – щонайменше 2 особи, які працюють за основним місцем роботи в цьому ЗОЗ.</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proofErr w:type="spellStart"/>
      <w:r>
        <w:rPr>
          <w:rFonts w:ascii="Times New Roman" w:hAnsi="Times New Roman"/>
          <w:sz w:val="24"/>
          <w:szCs w:val="24"/>
        </w:rPr>
        <w:t>Ерготерапевт</w:t>
      </w:r>
      <w:proofErr w:type="spellEnd"/>
      <w:r>
        <w:rPr>
          <w:rFonts w:ascii="Times New Roman" w:hAnsi="Times New Roman"/>
          <w:sz w:val="24"/>
          <w:szCs w:val="24"/>
        </w:rPr>
        <w:t xml:space="preserve"> – щонайменше 2 особи, які працюють за основним місцем роботи в цьому ЗОЗ.</w:t>
      </w:r>
    </w:p>
    <w:p w:rsidR="00CC7A64" w:rsidRDefault="00CC7A64" w:rsidP="00CC7A64">
      <w:pPr>
        <w:shd w:val="clear" w:color="auto" w:fill="FFFFFF"/>
        <w:spacing w:before="240" w:after="0" w:line="276" w:lineRule="auto"/>
        <w:jc w:val="both"/>
        <w:rPr>
          <w:rFonts w:ascii="Times New Roman" w:hAnsi="Times New Roman"/>
          <w:b/>
          <w:sz w:val="24"/>
          <w:szCs w:val="24"/>
        </w:rPr>
      </w:pPr>
      <w:r>
        <w:rPr>
          <w:rFonts w:ascii="Times New Roman" w:hAnsi="Times New Roman"/>
          <w:sz w:val="24"/>
          <w:szCs w:val="24"/>
        </w:rPr>
        <w:t xml:space="preserve">e.     </w:t>
      </w:r>
      <w:r>
        <w:rPr>
          <w:rFonts w:ascii="Times New Roman" w:hAnsi="Times New Roman"/>
          <w:sz w:val="24"/>
          <w:szCs w:val="24"/>
        </w:rPr>
        <w:tab/>
      </w:r>
      <w:r>
        <w:rPr>
          <w:rFonts w:ascii="Times New Roman" w:hAnsi="Times New Roman"/>
          <w:b/>
          <w:sz w:val="24"/>
          <w:szCs w:val="24"/>
        </w:rPr>
        <w:t>Асистент фізичного терапевта – щонайменше 1 особа, яка працює за основним місцем роботи в цьому ЗОЗ, загальна кількість яких не може бути більшою кількості фізичних терапевтів.</w:t>
      </w:r>
    </w:p>
    <w:p w:rsidR="00CC7A64" w:rsidRDefault="00CC7A64" w:rsidP="00CC7A64">
      <w:pPr>
        <w:shd w:val="clear" w:color="auto" w:fill="FFFFFF"/>
        <w:spacing w:before="240" w:after="0" w:line="276" w:lineRule="auto"/>
        <w:jc w:val="both"/>
        <w:rPr>
          <w:rFonts w:ascii="Times New Roman" w:hAnsi="Times New Roman"/>
          <w:b/>
          <w:sz w:val="24"/>
          <w:szCs w:val="24"/>
        </w:rPr>
      </w:pPr>
      <w:r>
        <w:rPr>
          <w:rFonts w:ascii="Times New Roman" w:hAnsi="Times New Roman"/>
          <w:b/>
          <w:sz w:val="24"/>
          <w:szCs w:val="24"/>
        </w:rPr>
        <w:t xml:space="preserve">f.     </w:t>
      </w:r>
      <w:r>
        <w:rPr>
          <w:rFonts w:ascii="Times New Roman" w:hAnsi="Times New Roman"/>
          <w:b/>
          <w:sz w:val="24"/>
          <w:szCs w:val="24"/>
        </w:rPr>
        <w:tab/>
        <w:t xml:space="preserve">Асистент </w:t>
      </w:r>
      <w:proofErr w:type="spellStart"/>
      <w:r>
        <w:rPr>
          <w:rFonts w:ascii="Times New Roman" w:hAnsi="Times New Roman"/>
          <w:b/>
          <w:sz w:val="24"/>
          <w:szCs w:val="24"/>
        </w:rPr>
        <w:t>ерготерапевта</w:t>
      </w:r>
      <w:proofErr w:type="spellEnd"/>
      <w:r>
        <w:rPr>
          <w:rFonts w:ascii="Times New Roman" w:hAnsi="Times New Roman"/>
          <w:b/>
          <w:sz w:val="24"/>
          <w:szCs w:val="24"/>
        </w:rPr>
        <w:t xml:space="preserve"> - щонайменше 1 особа, яка працює за основним місцем роботи в цьому ЗОЗ, загальна кількість яких не може бути більшою кількості </w:t>
      </w:r>
      <w:proofErr w:type="spellStart"/>
      <w:r>
        <w:rPr>
          <w:rFonts w:ascii="Times New Roman" w:hAnsi="Times New Roman"/>
          <w:b/>
          <w:sz w:val="24"/>
          <w:szCs w:val="24"/>
        </w:rPr>
        <w:t>ерготерапевтів</w:t>
      </w:r>
      <w:proofErr w:type="spellEnd"/>
      <w:r>
        <w:rPr>
          <w:rFonts w:ascii="Times New Roman" w:hAnsi="Times New Roman"/>
          <w:b/>
          <w:sz w:val="24"/>
          <w:szCs w:val="24"/>
        </w:rPr>
        <w:t>.</w:t>
      </w:r>
    </w:p>
    <w:p w:rsidR="00CC7A64" w:rsidRDefault="00CC7A64" w:rsidP="00CC7A64">
      <w:pPr>
        <w:shd w:val="clear" w:color="auto" w:fill="FFFFFF"/>
        <w:spacing w:before="240" w:after="0" w:line="276" w:lineRule="auto"/>
        <w:jc w:val="both"/>
        <w:rPr>
          <w:rFonts w:ascii="Times New Roman" w:hAnsi="Times New Roman"/>
          <w:b/>
          <w:sz w:val="24"/>
          <w:szCs w:val="24"/>
        </w:rPr>
      </w:pPr>
      <w:r>
        <w:rPr>
          <w:rFonts w:ascii="Times New Roman" w:hAnsi="Times New Roman"/>
          <w:sz w:val="24"/>
          <w:szCs w:val="24"/>
        </w:rPr>
        <w:lastRenderedPageBreak/>
        <w:t xml:space="preserve">g.     </w:t>
      </w:r>
      <w:r>
        <w:rPr>
          <w:rFonts w:ascii="Times New Roman" w:hAnsi="Times New Roman"/>
          <w:sz w:val="24"/>
          <w:szCs w:val="24"/>
        </w:rPr>
        <w:tab/>
      </w:r>
      <w:r>
        <w:rPr>
          <w:rFonts w:ascii="Times New Roman" w:hAnsi="Times New Roman"/>
          <w:b/>
          <w:sz w:val="24"/>
          <w:szCs w:val="24"/>
        </w:rPr>
        <w:t>Терапевт мови та мовлення (логопед) – щонайменше 1 особа, яка працює за основним місцем роботи в цьому ЗОЗ або за сумісництвом.</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h.     </w:t>
      </w:r>
      <w:r>
        <w:rPr>
          <w:rFonts w:ascii="Times New Roman" w:hAnsi="Times New Roman"/>
          <w:sz w:val="24"/>
          <w:szCs w:val="24"/>
        </w:rPr>
        <w:tab/>
        <w:t>Сестра медична (брат медичний) – щонайменше 1 особа, яка працює за основним місцем роботи в цьому ЗОЗ.</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CC7A64" w:rsidRDefault="00CC7A64" w:rsidP="00CC7A64">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переліку обладнання:</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За місцем надання медичних послуг відповідно до напряму реабілітації:</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тонометр та/або тонометр педіатричний з манжетками для дітей різного віку – щонайменше 4;</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proofErr w:type="spellStart"/>
      <w:r>
        <w:rPr>
          <w:rFonts w:ascii="Times New Roman" w:hAnsi="Times New Roman"/>
          <w:sz w:val="24"/>
          <w:szCs w:val="24"/>
        </w:rPr>
        <w:t>пульсоксиметр</w:t>
      </w:r>
      <w:proofErr w:type="spellEnd"/>
      <w:r>
        <w:rPr>
          <w:rFonts w:ascii="Times New Roman" w:hAnsi="Times New Roman"/>
          <w:sz w:val="24"/>
          <w:szCs w:val="24"/>
        </w:rPr>
        <w:t xml:space="preserve"> – щонайменше 2;</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термометр безконтактний;</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proofErr w:type="spellStart"/>
      <w:r>
        <w:rPr>
          <w:rFonts w:ascii="Times New Roman" w:hAnsi="Times New Roman"/>
          <w:sz w:val="24"/>
          <w:szCs w:val="24"/>
        </w:rPr>
        <w:t>глюкометр</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t>широка кушетка з регуляцією по висоті – щонайменше 2;</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r>
      <w:proofErr w:type="spellStart"/>
      <w:r>
        <w:rPr>
          <w:rFonts w:ascii="Times New Roman" w:hAnsi="Times New Roman"/>
          <w:sz w:val="24"/>
          <w:szCs w:val="24"/>
        </w:rPr>
        <w:t>асистивне</w:t>
      </w:r>
      <w:proofErr w:type="spellEnd"/>
      <w:r>
        <w:rPr>
          <w:rFonts w:ascii="Times New Roman" w:hAnsi="Times New Roman"/>
          <w:sz w:val="24"/>
          <w:szCs w:val="24"/>
        </w:rPr>
        <w:t xml:space="preserve"> обладнання для забезпечення мобільності різного типу і розміру відповідно з розподілом для дорослих та дітей – крісла колісні, палиці, милиці, ходунки, </w:t>
      </w:r>
      <w:proofErr w:type="spellStart"/>
      <w:r>
        <w:rPr>
          <w:rFonts w:ascii="Times New Roman" w:hAnsi="Times New Roman"/>
          <w:sz w:val="24"/>
          <w:szCs w:val="24"/>
        </w:rPr>
        <w:t>вертикалізатори</w:t>
      </w:r>
      <w:proofErr w:type="spellEnd"/>
      <w:r>
        <w:rPr>
          <w:rFonts w:ascii="Times New Roman" w:hAnsi="Times New Roman"/>
          <w:sz w:val="24"/>
          <w:szCs w:val="24"/>
        </w:rPr>
        <w:t>; засоби альтернативної комунікації (комунікативні дошки, книги, пристрої);</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g.     </w:t>
      </w:r>
      <w:r>
        <w:rPr>
          <w:rFonts w:ascii="Times New Roman" w:hAnsi="Times New Roman"/>
          <w:sz w:val="24"/>
          <w:szCs w:val="24"/>
        </w:rPr>
        <w:tab/>
      </w:r>
      <w:proofErr w:type="spellStart"/>
      <w:r>
        <w:rPr>
          <w:rFonts w:ascii="Times New Roman" w:hAnsi="Times New Roman"/>
          <w:sz w:val="24"/>
          <w:szCs w:val="24"/>
        </w:rPr>
        <w:t>ортези</w:t>
      </w:r>
      <w:proofErr w:type="spellEnd"/>
      <w:r>
        <w:rPr>
          <w:rFonts w:ascii="Times New Roman" w:hAnsi="Times New Roman"/>
          <w:sz w:val="24"/>
          <w:szCs w:val="24"/>
        </w:rPr>
        <w:t xml:space="preserve">, бандажі, </w:t>
      </w:r>
      <w:proofErr w:type="spellStart"/>
      <w:r>
        <w:rPr>
          <w:rFonts w:ascii="Times New Roman" w:hAnsi="Times New Roman"/>
          <w:sz w:val="24"/>
          <w:szCs w:val="24"/>
        </w:rPr>
        <w:t>слінги</w:t>
      </w:r>
      <w:proofErr w:type="spellEnd"/>
      <w:r>
        <w:rPr>
          <w:rFonts w:ascii="Times New Roman" w:hAnsi="Times New Roman"/>
          <w:sz w:val="24"/>
          <w:szCs w:val="24"/>
        </w:rPr>
        <w:t xml:space="preserve">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h.     </w:t>
      </w:r>
      <w:r>
        <w:rPr>
          <w:rFonts w:ascii="Times New Roman" w:hAnsi="Times New Roman"/>
          <w:sz w:val="24"/>
          <w:szCs w:val="24"/>
        </w:rPr>
        <w:tab/>
        <w:t>поручні реабілітаційні вздовж залу та/або бруси реабілітаційні у залі фізичної терапії;</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бруси реабілітаційні з перешкодами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j.      </w:t>
      </w:r>
      <w:r>
        <w:rPr>
          <w:rFonts w:ascii="Times New Roman" w:hAnsi="Times New Roman"/>
          <w:sz w:val="24"/>
          <w:szCs w:val="24"/>
        </w:rPr>
        <w:tab/>
        <w:t>тренажери сходи-бруси;</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k.     </w:t>
      </w:r>
      <w:r>
        <w:rPr>
          <w:rFonts w:ascii="Times New Roman" w:hAnsi="Times New Roman"/>
          <w:sz w:val="24"/>
          <w:szCs w:val="24"/>
        </w:rPr>
        <w:tab/>
      </w:r>
      <w:proofErr w:type="spellStart"/>
      <w:r>
        <w:rPr>
          <w:rFonts w:ascii="Times New Roman" w:hAnsi="Times New Roman"/>
          <w:sz w:val="24"/>
          <w:szCs w:val="24"/>
        </w:rPr>
        <w:t>напівсфера</w:t>
      </w:r>
      <w:proofErr w:type="spellEnd"/>
      <w:r>
        <w:rPr>
          <w:rFonts w:ascii="Times New Roman" w:hAnsi="Times New Roman"/>
          <w:sz w:val="24"/>
          <w:szCs w:val="24"/>
        </w:rPr>
        <w:t xml:space="preserve"> балансувальна на платформі – щонайменше 2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l.      </w:t>
      </w:r>
      <w:r>
        <w:rPr>
          <w:rFonts w:ascii="Times New Roman" w:hAnsi="Times New Roman"/>
          <w:sz w:val="24"/>
          <w:szCs w:val="24"/>
        </w:rPr>
        <w:tab/>
        <w:t xml:space="preserve">тренажер для збільшення сили та об’єму рухів у суглобах кінцівок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m.    </w:t>
      </w:r>
      <w:r>
        <w:rPr>
          <w:rFonts w:ascii="Times New Roman" w:hAnsi="Times New Roman"/>
          <w:sz w:val="24"/>
          <w:szCs w:val="24"/>
        </w:rPr>
        <w:tab/>
        <w:t xml:space="preserve">обладнання, іграшки та/або матеріали для сенсорної стимуляції та розвитку рухових навичок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 xml:space="preserve">настінне дзеркало та/або мобільне дзеркало на коліщатках(для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o.     </w:t>
      </w:r>
      <w:r>
        <w:rPr>
          <w:rFonts w:ascii="Times New Roman" w:hAnsi="Times New Roman"/>
          <w:sz w:val="24"/>
          <w:szCs w:val="24"/>
        </w:rPr>
        <w:tab/>
        <w:t xml:space="preserve">обладнання, матеріали та засоби для відновлення участі в </w:t>
      </w:r>
      <w:proofErr w:type="spellStart"/>
      <w:r>
        <w:rPr>
          <w:rFonts w:ascii="Times New Roman" w:hAnsi="Times New Roman"/>
          <w:sz w:val="24"/>
          <w:szCs w:val="24"/>
        </w:rPr>
        <w:t>активностях</w:t>
      </w:r>
      <w:proofErr w:type="spellEnd"/>
      <w:r>
        <w:rPr>
          <w:rFonts w:ascii="Times New Roman" w:hAnsi="Times New Roman"/>
          <w:sz w:val="24"/>
          <w:szCs w:val="24"/>
        </w:rPr>
        <w:t xml:space="preserve"> повсякденного життя, включаючи відновлення когнітивних функцій (у тому числі допоміжне обладнання);</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lastRenderedPageBreak/>
        <w:t xml:space="preserve">p.     </w:t>
      </w:r>
      <w:r>
        <w:rPr>
          <w:rFonts w:ascii="Times New Roman" w:hAnsi="Times New Roman"/>
          <w:sz w:val="24"/>
          <w:szCs w:val="24"/>
        </w:rPr>
        <w:tab/>
        <w:t>м’ячі (</w:t>
      </w:r>
      <w:proofErr w:type="spellStart"/>
      <w:r>
        <w:rPr>
          <w:rFonts w:ascii="Times New Roman" w:hAnsi="Times New Roman"/>
          <w:sz w:val="24"/>
          <w:szCs w:val="24"/>
        </w:rPr>
        <w:t>фітболи</w:t>
      </w:r>
      <w:proofErr w:type="spellEnd"/>
      <w:r>
        <w:rPr>
          <w:rFonts w:ascii="Times New Roman" w:hAnsi="Times New Roman"/>
          <w:sz w:val="24"/>
          <w:szCs w:val="24"/>
        </w:rPr>
        <w:t>) різного розміру і форми;</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q.     </w:t>
      </w:r>
      <w:r>
        <w:rPr>
          <w:rFonts w:ascii="Times New Roman" w:hAnsi="Times New Roman"/>
          <w:sz w:val="24"/>
          <w:szCs w:val="24"/>
        </w:rPr>
        <w:tab/>
        <w:t xml:space="preserve">різні типи балансирів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r.     </w:t>
      </w:r>
      <w:r>
        <w:rPr>
          <w:rFonts w:ascii="Times New Roman" w:hAnsi="Times New Roman"/>
          <w:sz w:val="24"/>
          <w:szCs w:val="24"/>
        </w:rPr>
        <w:tab/>
        <w:t>степ-платформи;</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s.     </w:t>
      </w:r>
      <w:r>
        <w:rPr>
          <w:rFonts w:ascii="Times New Roman" w:hAnsi="Times New Roman"/>
          <w:sz w:val="24"/>
          <w:szCs w:val="24"/>
        </w:rPr>
        <w:tab/>
        <w:t>велотренажер;</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t.      </w:t>
      </w:r>
      <w:r>
        <w:rPr>
          <w:rFonts w:ascii="Times New Roman" w:hAnsi="Times New Roman"/>
          <w:sz w:val="24"/>
          <w:szCs w:val="24"/>
        </w:rPr>
        <w:tab/>
        <w:t>шведська стінка;</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u.     </w:t>
      </w:r>
      <w:r>
        <w:rPr>
          <w:rFonts w:ascii="Times New Roman" w:hAnsi="Times New Roman"/>
          <w:sz w:val="24"/>
          <w:szCs w:val="24"/>
        </w:rPr>
        <w:tab/>
        <w:t xml:space="preserve">механічний та/або автоматичний ротор для тренування верхніх та нижніх кінцівок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t xml:space="preserve">механічний та/або автоматичний апарат для тренування суглобів пальців рук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w.    </w:t>
      </w:r>
      <w:r>
        <w:rPr>
          <w:rFonts w:ascii="Times New Roman" w:hAnsi="Times New Roman"/>
          <w:sz w:val="24"/>
          <w:szCs w:val="24"/>
        </w:rPr>
        <w:tab/>
        <w:t>реабілітаційна бігова доріжка;</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ab/>
        <w:t>комплект гумових джгутів, гантелі, терапевтичні резинки, терапевтичний пластилін;</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y.     </w:t>
      </w:r>
      <w:r>
        <w:rPr>
          <w:rFonts w:ascii="Times New Roman" w:hAnsi="Times New Roman"/>
          <w:sz w:val="24"/>
          <w:szCs w:val="24"/>
        </w:rPr>
        <w:tab/>
        <w:t xml:space="preserve">реабілітаційні пояси для страхування пацієнтів під час ходьби – щонайменше 2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z.     </w:t>
      </w:r>
      <w:r>
        <w:rPr>
          <w:rFonts w:ascii="Times New Roman" w:hAnsi="Times New Roman"/>
          <w:sz w:val="24"/>
          <w:szCs w:val="24"/>
        </w:rPr>
        <w:tab/>
        <w:t xml:space="preserve">обладнання для оцінювання та відновлення сенсорних та рухових функцій верхньої кінцівки (зокрема, гоніометри, динамометри, комплекти </w:t>
      </w:r>
      <w:proofErr w:type="spellStart"/>
      <w:r>
        <w:rPr>
          <w:rFonts w:ascii="Times New Roman" w:hAnsi="Times New Roman"/>
          <w:sz w:val="24"/>
          <w:szCs w:val="24"/>
        </w:rPr>
        <w:t>обтяжувачів</w:t>
      </w:r>
      <w:proofErr w:type="spellEnd"/>
      <w:r>
        <w:rPr>
          <w:rFonts w:ascii="Times New Roman" w:hAnsi="Times New Roman"/>
          <w:sz w:val="24"/>
          <w:szCs w:val="24"/>
        </w:rPr>
        <w:t xml:space="preserve"> на руки різної ваги, комплекти </w:t>
      </w:r>
      <w:proofErr w:type="spellStart"/>
      <w:r>
        <w:rPr>
          <w:rFonts w:ascii="Times New Roman" w:hAnsi="Times New Roman"/>
          <w:sz w:val="24"/>
          <w:szCs w:val="24"/>
        </w:rPr>
        <w:t>кілець</w:t>
      </w:r>
      <w:proofErr w:type="spellEnd"/>
      <w:r>
        <w:rPr>
          <w:rFonts w:ascii="Times New Roman" w:hAnsi="Times New Roman"/>
          <w:sz w:val="24"/>
          <w:szCs w:val="24"/>
        </w:rPr>
        <w:t xml:space="preserve">, конусів, прищіпок, еспандери, еластичні стрічки, ігрові матеріали тощо) (для закладів, які надають реабілітаційну допомогу за напрямами </w:t>
      </w:r>
      <w:proofErr w:type="spellStart"/>
      <w:r>
        <w:rPr>
          <w:rFonts w:ascii="Times New Roman" w:hAnsi="Times New Roman"/>
          <w:sz w:val="24"/>
          <w:szCs w:val="24"/>
        </w:rPr>
        <w:t>нейро</w:t>
      </w:r>
      <w:proofErr w:type="spellEnd"/>
      <w:r>
        <w:rPr>
          <w:rFonts w:ascii="Times New Roman" w:hAnsi="Times New Roman"/>
          <w:sz w:val="24"/>
          <w:szCs w:val="24"/>
        </w:rPr>
        <w:t xml:space="preserve">- та/або </w:t>
      </w:r>
      <w:proofErr w:type="spellStart"/>
      <w:r>
        <w:rPr>
          <w:rFonts w:ascii="Times New Roman" w:hAnsi="Times New Roman"/>
          <w:sz w:val="24"/>
          <w:szCs w:val="24"/>
        </w:rPr>
        <w:t>ортореабілітації</w:t>
      </w:r>
      <w:proofErr w:type="spellEnd"/>
      <w:r>
        <w:rPr>
          <w:rFonts w:ascii="Times New Roman" w:hAnsi="Times New Roman"/>
          <w:sz w:val="24"/>
          <w:szCs w:val="24"/>
        </w:rPr>
        <w:t>);</w:t>
      </w:r>
    </w:p>
    <w:p w:rsidR="00CC7A64" w:rsidRDefault="00CC7A64" w:rsidP="00CC7A64">
      <w:pPr>
        <w:shd w:val="clear" w:color="auto" w:fill="FFFFFF"/>
        <w:spacing w:before="240" w:after="0" w:line="276" w:lineRule="auto"/>
        <w:jc w:val="both"/>
        <w:rPr>
          <w:rFonts w:ascii="Times New Roman" w:hAnsi="Times New Roman"/>
          <w:sz w:val="24"/>
          <w:szCs w:val="24"/>
        </w:rPr>
      </w:pPr>
      <w:proofErr w:type="spellStart"/>
      <w:r>
        <w:rPr>
          <w:rFonts w:ascii="Times New Roman" w:hAnsi="Times New Roman"/>
          <w:sz w:val="24"/>
          <w:szCs w:val="24"/>
        </w:rPr>
        <w:t>aa</w:t>
      </w:r>
      <w:proofErr w:type="spellEnd"/>
      <w:r>
        <w:rPr>
          <w:rFonts w:ascii="Times New Roman" w:hAnsi="Times New Roman"/>
          <w:sz w:val="24"/>
          <w:szCs w:val="24"/>
        </w:rPr>
        <w:t xml:space="preserve">.   </w:t>
      </w:r>
      <w:r>
        <w:rPr>
          <w:rFonts w:ascii="Times New Roman" w:hAnsi="Times New Roman"/>
          <w:sz w:val="24"/>
          <w:szCs w:val="24"/>
        </w:rPr>
        <w:tab/>
        <w:t xml:space="preserve">допоміжне обладнання для </w:t>
      </w:r>
      <w:proofErr w:type="spellStart"/>
      <w:r>
        <w:rPr>
          <w:rFonts w:ascii="Times New Roman" w:hAnsi="Times New Roman"/>
          <w:sz w:val="24"/>
          <w:szCs w:val="24"/>
        </w:rPr>
        <w:t>дотягування</w:t>
      </w:r>
      <w:proofErr w:type="spellEnd"/>
      <w:r>
        <w:rPr>
          <w:rFonts w:ascii="Times New Roman" w:hAnsi="Times New Roman"/>
          <w:sz w:val="24"/>
          <w:szCs w:val="24"/>
        </w:rPr>
        <w:t xml:space="preserve"> та хапання, одягання/роздягання та адаптивний одяг;</w:t>
      </w:r>
    </w:p>
    <w:p w:rsidR="00CC7A64" w:rsidRDefault="00CC7A64" w:rsidP="00CC7A64">
      <w:pPr>
        <w:shd w:val="clear" w:color="auto" w:fill="FFFFFF"/>
        <w:spacing w:before="240" w:after="0" w:line="276" w:lineRule="auto"/>
        <w:jc w:val="both"/>
        <w:rPr>
          <w:rFonts w:ascii="Times New Roman" w:hAnsi="Times New Roman"/>
          <w:sz w:val="24"/>
          <w:szCs w:val="24"/>
        </w:rPr>
      </w:pPr>
      <w:proofErr w:type="spellStart"/>
      <w:r>
        <w:rPr>
          <w:rFonts w:ascii="Times New Roman" w:hAnsi="Times New Roman"/>
          <w:sz w:val="24"/>
          <w:szCs w:val="24"/>
        </w:rPr>
        <w:t>bb</w:t>
      </w:r>
      <w:proofErr w:type="spellEnd"/>
      <w:r>
        <w:rPr>
          <w:rFonts w:ascii="Times New Roman" w:hAnsi="Times New Roman"/>
          <w:sz w:val="24"/>
          <w:szCs w:val="24"/>
        </w:rPr>
        <w:t xml:space="preserve">.   </w:t>
      </w:r>
      <w:r>
        <w:rPr>
          <w:rFonts w:ascii="Times New Roman" w:hAnsi="Times New Roman"/>
          <w:sz w:val="24"/>
          <w:szCs w:val="24"/>
        </w:rPr>
        <w:tab/>
        <w:t>стандартизовані тести та нестандартизовані набори для проведення терапевтичного оцінювання;</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cc.   </w:t>
      </w:r>
      <w:r>
        <w:rPr>
          <w:rFonts w:ascii="Times New Roman" w:hAnsi="Times New Roman"/>
          <w:sz w:val="24"/>
          <w:szCs w:val="24"/>
        </w:rPr>
        <w:tab/>
        <w:t>матеріали та засоби для відновлення та розвитку ігрових, соціальних навичок та навичок самообслуговування;</w:t>
      </w:r>
    </w:p>
    <w:p w:rsidR="00CC7A64" w:rsidRDefault="00CC7A64" w:rsidP="00CC7A64">
      <w:pPr>
        <w:shd w:val="clear" w:color="auto" w:fill="FFFFFF"/>
        <w:spacing w:before="240" w:after="0" w:line="276" w:lineRule="auto"/>
        <w:jc w:val="both"/>
        <w:rPr>
          <w:rFonts w:ascii="Times New Roman" w:hAnsi="Times New Roman"/>
          <w:sz w:val="24"/>
          <w:szCs w:val="24"/>
        </w:rPr>
      </w:pPr>
      <w:proofErr w:type="spellStart"/>
      <w:r>
        <w:rPr>
          <w:rFonts w:ascii="Times New Roman" w:hAnsi="Times New Roman"/>
          <w:sz w:val="24"/>
          <w:szCs w:val="24"/>
        </w:rPr>
        <w:t>dd</w:t>
      </w:r>
      <w:proofErr w:type="spellEnd"/>
      <w:r>
        <w:rPr>
          <w:rFonts w:ascii="Times New Roman" w:hAnsi="Times New Roman"/>
          <w:sz w:val="24"/>
          <w:szCs w:val="24"/>
        </w:rPr>
        <w:t xml:space="preserve">.   </w:t>
      </w:r>
      <w:r>
        <w:rPr>
          <w:rFonts w:ascii="Times New Roman" w:hAnsi="Times New Roman"/>
          <w:sz w:val="24"/>
          <w:szCs w:val="24"/>
        </w:rPr>
        <w:tab/>
        <w:t>адаптивні засоби та матеріали для розвитку навичок ковтання, годування та приготування їжі.</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CC7A64" w:rsidRDefault="00CC7A64" w:rsidP="00CC7A64">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Інші вимоги:</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Наявність ліцензії на провадження господарської діяльності з медичної практики за спеціальністю фізична та реабілітаційна медицина.</w:t>
      </w:r>
    </w:p>
    <w:p w:rsidR="00CC7A64" w:rsidRDefault="00CC7A64" w:rsidP="00CC7A64">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Будівля, що відповідає вимогам ДБН В.2.2-40:2018 «</w:t>
      </w:r>
      <w:proofErr w:type="spellStart"/>
      <w:r>
        <w:rPr>
          <w:rFonts w:ascii="Times New Roman" w:hAnsi="Times New Roman"/>
          <w:sz w:val="24"/>
          <w:szCs w:val="24"/>
        </w:rPr>
        <w:t>Інклюзивність</w:t>
      </w:r>
      <w:proofErr w:type="spellEnd"/>
      <w:r>
        <w:rPr>
          <w:rFonts w:ascii="Times New Roman" w:hAnsi="Times New Roman"/>
          <w:sz w:val="24"/>
          <w:szCs w:val="24"/>
        </w:rPr>
        <w:t xml:space="preserve"> будівель і споруд».</w:t>
      </w:r>
      <w:bookmarkStart w:id="0" w:name="_heading=h.98n7jgx5y1e6"/>
      <w:bookmarkEnd w:id="0"/>
    </w:p>
    <w:p w:rsidR="00D76682" w:rsidRDefault="00D76682">
      <w:bookmarkStart w:id="1" w:name="_GoBack"/>
      <w:bookmarkEnd w:id="1"/>
    </w:p>
    <w:sectPr w:rsidR="00D766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64"/>
    <w:rsid w:val="00CC7A64"/>
    <w:rsid w:val="00D76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7D89-5CAF-43B8-AD9B-A0E475DB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A64"/>
    <w:rPr>
      <w:rFonts w:ascii="Calibri" w:eastAsia="Times New Roman" w:hAnsi="Calibri" w:cs="Times New Roman"/>
      <w:lang w:eastAsia="uk-UA"/>
    </w:rPr>
  </w:style>
  <w:style w:type="paragraph" w:styleId="2">
    <w:name w:val="heading 2"/>
    <w:basedOn w:val="a"/>
    <w:next w:val="a"/>
    <w:link w:val="20"/>
    <w:uiPriority w:val="9"/>
    <w:unhideWhenUsed/>
    <w:qFormat/>
    <w:rsid w:val="00CC7A64"/>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A64"/>
    <w:rPr>
      <w:rFonts w:ascii="Calibri" w:eastAsia="Times New Roman" w:hAnsi="Calibri" w:cs="Times New Roman"/>
      <w:b/>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8842</Words>
  <Characters>5040</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2024-08-20T10:36:00Z</dcterms:created>
  <dcterms:modified xsi:type="dcterms:W3CDTF">2024-08-20T10:36:00Z</dcterms:modified>
</cp:coreProperties>
</file>