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CC3" w:rsidRDefault="004C7CC3" w:rsidP="004C7CC3">
      <w:pPr>
        <w:shd w:val="clear" w:color="auto" w:fill="FFFFFF"/>
        <w:spacing w:before="480" w:after="0" w:line="240" w:lineRule="auto"/>
        <w:rPr>
          <w:rFonts w:ascii="Times New Roman" w:eastAsia="Times New Roman" w:hAnsi="Times New Roman" w:cs="Times New Roman"/>
          <w:b/>
          <w:sz w:val="48"/>
          <w:szCs w:val="48"/>
        </w:rPr>
      </w:pPr>
      <w:r>
        <w:rPr>
          <w:rFonts w:ascii="Times New Roman" w:eastAsia="Times New Roman" w:hAnsi="Times New Roman" w:cs="Times New Roman"/>
          <w:b/>
          <w:color w:val="000000"/>
        </w:rPr>
        <w:t>23.</w:t>
      </w:r>
      <w:bookmarkStart w:id="0" w:name="_GoBack"/>
      <w:r>
        <w:rPr>
          <w:rFonts w:ascii="Times New Roman" w:eastAsia="Times New Roman" w:hAnsi="Times New Roman" w:cs="Times New Roman"/>
          <w:b/>
          <w:color w:val="000000"/>
        </w:rPr>
        <w:t>СТАЦІОНАРНА ПАЛІАТИВНА МЕДИЧНА ДОПОМОГА ДОРОСЛИМ І ДІТЯМ</w:t>
      </w:r>
      <w:bookmarkEnd w:id="0"/>
    </w:p>
    <w:p w:rsidR="004C7CC3" w:rsidRDefault="004C7CC3" w:rsidP="004C7CC3">
      <w:pPr>
        <w:shd w:val="clear" w:color="auto" w:fill="FFFFFF"/>
        <w:spacing w:after="0" w:line="240" w:lineRule="auto"/>
        <w:jc w:val="center"/>
        <w:rPr>
          <w:rFonts w:ascii="Times New Roman" w:eastAsia="Times New Roman" w:hAnsi="Times New Roman" w:cs="Times New Roman"/>
          <w:b/>
          <w:color w:val="000000"/>
          <w:highlight w:val="white"/>
        </w:rPr>
      </w:pPr>
    </w:p>
    <w:p w:rsidR="004C7CC3" w:rsidRDefault="004C7CC3" w:rsidP="004C7CC3">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highlight w:val="white"/>
        </w:rPr>
        <w:t>Обсяг медичних послуг, який надавач зобов’язується надавати за договором відповідно до медичних потреб пацієнта/пацієнтки (специфікація)</w:t>
      </w:r>
    </w:p>
    <w:p w:rsidR="004C7CC3" w:rsidRDefault="004C7CC3" w:rsidP="004C7CC3">
      <w:pPr>
        <w:shd w:val="clear" w:color="auto" w:fill="FFFFFF"/>
        <w:spacing w:after="0" w:line="240" w:lineRule="auto"/>
        <w:jc w:val="center"/>
        <w:rPr>
          <w:rFonts w:ascii="Times New Roman" w:eastAsia="Times New Roman" w:hAnsi="Times New Roman" w:cs="Times New Roman"/>
        </w:rPr>
      </w:pP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Проведення оцінки стану пацієнта/пацієнтки відповідно до критеріїв визначення пацієнта, що потребує паліативної допомоги.</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Оцінка соматичного стану пацієнта/пацієнтки та моніторинг порушень функцій </w:t>
      </w:r>
      <w:proofErr w:type="spellStart"/>
      <w:r>
        <w:rPr>
          <w:rFonts w:ascii="Times New Roman" w:eastAsia="Times New Roman" w:hAnsi="Times New Roman" w:cs="Times New Roman"/>
        </w:rPr>
        <w:t>життєво</w:t>
      </w:r>
      <w:proofErr w:type="spellEnd"/>
      <w:r>
        <w:rPr>
          <w:rFonts w:ascii="Times New Roman" w:eastAsia="Times New Roman" w:hAnsi="Times New Roman" w:cs="Times New Roman"/>
        </w:rPr>
        <w:t xml:space="preserve"> важливих органів і систем із подальшим переглядом та коригуванням при необхідності плану спостереження пацієнта/пацієнтки</w:t>
      </w:r>
      <w:r>
        <w:rPr>
          <w:rFonts w:ascii="Times New Roman" w:eastAsia="Times New Roman" w:hAnsi="Times New Roman" w:cs="Times New Roman"/>
          <w:color w:val="000000"/>
        </w:rPr>
        <w:t>.</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Оцінка болю у пацієнтів за спеціалізованими шкалами, запобігання розвитку хронічного больового синдрому.</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Оцінка, корекція та контроль </w:t>
      </w:r>
      <w:proofErr w:type="spellStart"/>
      <w:r>
        <w:rPr>
          <w:rFonts w:ascii="Times New Roman" w:eastAsia="Times New Roman" w:hAnsi="Times New Roman" w:cs="Times New Roman"/>
          <w:color w:val="000000"/>
        </w:rPr>
        <w:t>нутриційного</w:t>
      </w:r>
      <w:proofErr w:type="spellEnd"/>
      <w:r>
        <w:rPr>
          <w:rFonts w:ascii="Times New Roman" w:eastAsia="Times New Roman" w:hAnsi="Times New Roman" w:cs="Times New Roman"/>
          <w:color w:val="000000"/>
        </w:rPr>
        <w:t xml:space="preserve"> статусу. </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Складання плану спостереження пацієнта/пацієнтки, який охоплює фізичні, психологічні, емоційні, соціальні та духовні потреби пацієнта та узгоджені цілі.</w:t>
      </w:r>
    </w:p>
    <w:p w:rsidR="004C7CC3" w:rsidRDefault="004C7CC3" w:rsidP="004C7CC3">
      <w:pPr>
        <w:numPr>
          <w:ilvl w:val="0"/>
          <w:numId w:val="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розгорнутий клінічний аналіз крові;</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глюкоза в цільній крові або сироватці крові;</w:t>
      </w:r>
    </w:p>
    <w:p w:rsidR="004C7CC3" w:rsidRDefault="004C7CC3" w:rsidP="004C7CC3">
      <w:pPr>
        <w:numPr>
          <w:ilvl w:val="0"/>
          <w:numId w:val="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загальний аналіз сечі.</w:t>
      </w:r>
    </w:p>
    <w:p w:rsidR="004C7CC3" w:rsidRDefault="004C7CC3" w:rsidP="004C7CC3">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 електрокардіографії (ЕКГ).</w:t>
      </w:r>
    </w:p>
    <w:p w:rsidR="004C7CC3" w:rsidRDefault="004C7CC3" w:rsidP="004C7CC3">
      <w:pPr>
        <w:numPr>
          <w:ilvl w:val="0"/>
          <w:numId w:val="18"/>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w:t>
      </w:r>
      <w:r>
        <w:rPr>
          <w:rFonts w:ascii="Times New Roman" w:eastAsia="Times New Roman" w:hAnsi="Times New Roman" w:cs="Times New Roman"/>
        </w:rPr>
        <w:t>спеціалізованої</w:t>
      </w:r>
      <w:r>
        <w:rPr>
          <w:rFonts w:ascii="Times New Roman" w:eastAsia="Times New Roman" w:hAnsi="Times New Roman" w:cs="Times New Roman"/>
          <w:color w:val="000000"/>
        </w:rPr>
        <w:t xml:space="preserve">  паліативної допомоги, спрямованої на оптимізацію стану пацієнта, його функціонування та якості життя, таким групам пацієнтів:</w:t>
      </w:r>
    </w:p>
    <w:p w:rsidR="004C7CC3" w:rsidRDefault="004C7CC3" w:rsidP="004C7CC3">
      <w:pPr>
        <w:numPr>
          <w:ilvl w:val="0"/>
          <w:numId w:val="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4C7CC3" w:rsidRDefault="004C7CC3" w:rsidP="004C7CC3">
      <w:pPr>
        <w:numPr>
          <w:ilvl w:val="0"/>
          <w:numId w:val="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з комплексними потребами, зумовленими захворюваннями, пов’язаними зі старінням.</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Лікарське спостереження та цілодобовий </w:t>
      </w:r>
      <w:proofErr w:type="spellStart"/>
      <w:r>
        <w:rPr>
          <w:rFonts w:ascii="Times New Roman" w:eastAsia="Times New Roman" w:hAnsi="Times New Roman" w:cs="Times New Roman"/>
          <w:color w:val="000000"/>
        </w:rPr>
        <w:t>медсестринський</w:t>
      </w:r>
      <w:proofErr w:type="spellEnd"/>
      <w:r>
        <w:rPr>
          <w:rFonts w:ascii="Times New Roman" w:eastAsia="Times New Roman" w:hAnsi="Times New Roman" w:cs="Times New Roman"/>
          <w:color w:val="000000"/>
        </w:rPr>
        <w:t xml:space="preserve"> догляд.</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права пацієнта/пацієнтки на спільне перебування з членами його/її родини, незалежно від стану пацієнта/пацієнтки  до завершення його/її життя.</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пацієнта/пацієнтки харчуванням в умовах стаціонару.</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пацієнта/пацієнтки </w:t>
      </w:r>
      <w:proofErr w:type="spellStart"/>
      <w:r>
        <w:rPr>
          <w:rFonts w:ascii="Times New Roman" w:eastAsia="Times New Roman" w:hAnsi="Times New Roman" w:cs="Times New Roman"/>
          <w:color w:val="000000"/>
        </w:rPr>
        <w:t>асистивними</w:t>
      </w:r>
      <w:proofErr w:type="spellEnd"/>
      <w:r>
        <w:rPr>
          <w:rFonts w:ascii="Times New Roman" w:eastAsia="Times New Roman" w:hAnsi="Times New Roman" w:cs="Times New Roman"/>
          <w:color w:val="000000"/>
        </w:rPr>
        <w:t xml:space="preserve"> і технічними засобами для мобільності на весь період госпіталізації.</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Направлення пацієнта/пацієнтки для отримання стаціонарного лікування та діагностики у відділеннях/ЗОЗ відповідного профілю надання медичної допомоги, зокрема, в умовах інтенсивної терапії  (за показаннями). Виклик спеціалістів у лікувальний заклад, в якому пацієнт/пацієнтка проходить паліативне лікування, у разі неможливості його/її транспортування.</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паліативної допомоги методів і засобів телемедицини (</w:t>
      </w:r>
      <w:proofErr w:type="spellStart"/>
      <w:r>
        <w:rPr>
          <w:rFonts w:ascii="Times New Roman" w:eastAsia="Times New Roman" w:hAnsi="Times New Roman" w:cs="Times New Roman"/>
          <w:color w:val="000000"/>
        </w:rPr>
        <w:t>телеконсультування</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телевідеоконсультування</w:t>
      </w:r>
      <w:proofErr w:type="spellEnd"/>
      <w:r>
        <w:rPr>
          <w:rFonts w:ascii="Times New Roman" w:eastAsia="Times New Roman" w:hAnsi="Times New Roman" w:cs="Times New Roman"/>
          <w:color w:val="000000"/>
        </w:rPr>
        <w:t xml:space="preserve"> у режимі реального або відкладеного часу, </w:t>
      </w:r>
      <w:proofErr w:type="spellStart"/>
      <w:r>
        <w:rPr>
          <w:rFonts w:ascii="Times New Roman" w:eastAsia="Times New Roman" w:hAnsi="Times New Roman" w:cs="Times New Roman"/>
          <w:color w:val="000000"/>
        </w:rPr>
        <w:t>теледіагностики</w:t>
      </w:r>
      <w:proofErr w:type="spellEnd"/>
      <w:r>
        <w:rPr>
          <w:rFonts w:ascii="Times New Roman" w:eastAsia="Times New Roman" w:hAnsi="Times New Roman" w:cs="Times New Roman"/>
          <w:color w:val="000000"/>
        </w:rPr>
        <w:t>, спостереження у режимі віддаленого моніторингу, телеметрії) разом з обстеженням та із застосуванням інших методів, що не суперечать законодавству.</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лікарськими засобами, зокрема, для забезпечення симптоматичної терапії, постачання яких здійснюється шляхом централізованих </w:t>
      </w:r>
      <w:proofErr w:type="spellStart"/>
      <w:r>
        <w:rPr>
          <w:rFonts w:ascii="Times New Roman" w:eastAsia="Times New Roman" w:hAnsi="Times New Roman" w:cs="Times New Roman"/>
          <w:color w:val="000000"/>
        </w:rPr>
        <w:t>закупівель</w:t>
      </w:r>
      <w:proofErr w:type="spellEnd"/>
      <w:r>
        <w:rPr>
          <w:rFonts w:ascii="Times New Roman" w:eastAsia="Times New Roman" w:hAnsi="Times New Roman" w:cs="Times New Roman"/>
          <w:color w:val="000000"/>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Навчання членів родин пацієнта/пацієнтки (законних представників та осіб, які здійснюють догляд) навичкам догляду за особою, яка потребує паліативної допомоги. </w:t>
      </w:r>
    </w:p>
    <w:p w:rsidR="004C7CC3" w:rsidRDefault="004C7CC3" w:rsidP="004C7CC3">
      <w:pPr>
        <w:numPr>
          <w:ilvl w:val="0"/>
          <w:numId w:val="2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Дотримання принципів </w:t>
      </w:r>
      <w:proofErr w:type="spellStart"/>
      <w:r>
        <w:rPr>
          <w:rFonts w:ascii="Times New Roman" w:eastAsia="Times New Roman" w:hAnsi="Times New Roman" w:cs="Times New Roman"/>
          <w:color w:val="000000"/>
        </w:rPr>
        <w:t>безбар’єрності</w:t>
      </w:r>
      <w:proofErr w:type="spellEnd"/>
      <w:r>
        <w:rPr>
          <w:rFonts w:ascii="Times New Roman" w:eastAsia="Times New Roman" w:hAnsi="Times New Roman" w:cs="Times New Roman"/>
          <w:color w:val="000000"/>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8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numPr>
          <w:ilvl w:val="0"/>
          <w:numId w:val="1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оцінки стану пацієнта/пацієнтки на всіх фазах (стабільній, нестабільній, погіршення, термінальній) паліативного догляду щодо визначення його/її фізичних, когнітивних, психосоціальних та інших обмежень.</w:t>
      </w:r>
    </w:p>
    <w:p w:rsidR="004C7CC3" w:rsidRDefault="004C7CC3" w:rsidP="004C7CC3">
      <w:pPr>
        <w:numPr>
          <w:ilvl w:val="0"/>
          <w:numId w:val="1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4C7CC3" w:rsidRDefault="004C7CC3" w:rsidP="004C7CC3">
      <w:pPr>
        <w:numPr>
          <w:ilvl w:val="0"/>
          <w:numId w:val="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4C7CC3" w:rsidRDefault="004C7CC3" w:rsidP="004C7CC3">
      <w:pPr>
        <w:numPr>
          <w:ilvl w:val="0"/>
          <w:numId w:val="12"/>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w:t>
      </w:r>
    </w:p>
    <w:p w:rsidR="004C7CC3" w:rsidRDefault="004C7CC3" w:rsidP="004C7CC3">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color w:val="000000"/>
        </w:rPr>
        <w:t>а.         ультразвукові дослідження;</w:t>
      </w:r>
    </w:p>
    <w:p w:rsidR="004C7CC3" w:rsidRDefault="004C7CC3" w:rsidP="004C7CC3">
      <w:pPr>
        <w:numPr>
          <w:ilvl w:val="0"/>
          <w:numId w:val="13"/>
        </w:numPr>
        <w:shd w:val="clear" w:color="auto" w:fill="FFFFFF"/>
        <w:spacing w:after="0" w:line="240" w:lineRule="auto"/>
        <w:ind w:left="1069"/>
        <w:jc w:val="both"/>
        <w:rPr>
          <w:rFonts w:ascii="Times New Roman" w:eastAsia="Times New Roman" w:hAnsi="Times New Roman" w:cs="Times New Roman"/>
          <w:color w:val="000000"/>
        </w:rPr>
      </w:pPr>
      <w:r>
        <w:rPr>
          <w:rFonts w:ascii="Times New Roman" w:eastAsia="Times New Roman" w:hAnsi="Times New Roman" w:cs="Times New Roman"/>
          <w:color w:val="000000"/>
        </w:rPr>
        <w:t>рентгенологічні дослідження;</w:t>
      </w:r>
    </w:p>
    <w:p w:rsidR="004C7CC3" w:rsidRDefault="004C7CC3" w:rsidP="004C7CC3">
      <w:pPr>
        <w:numPr>
          <w:ilvl w:val="0"/>
          <w:numId w:val="14"/>
        </w:numPr>
        <w:shd w:val="clear" w:color="auto" w:fill="FFFFFF"/>
        <w:spacing w:after="0" w:line="240" w:lineRule="auto"/>
        <w:ind w:left="1069"/>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інструментальні дослідження відповідно до галузевих стандартів.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пацієнту/пацієнтці з метою оптимізації стану його/її здоров’я, функціонування та якості життя.</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Лікування хронічного больового синдрому (зокрема, з використанням наркотичних засобів, психотропних речовин та прекурсорів).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Своєчасне знеболення на всіх етапах надання паліативної допомоги: обов’язкове анестезіологічне забезпечення під час виконання всіх </w:t>
      </w:r>
      <w:proofErr w:type="spellStart"/>
      <w:r>
        <w:rPr>
          <w:rFonts w:ascii="Times New Roman" w:eastAsia="Times New Roman" w:hAnsi="Times New Roman" w:cs="Times New Roman"/>
          <w:color w:val="000000"/>
        </w:rPr>
        <w:t>інвазивних</w:t>
      </w:r>
      <w:proofErr w:type="spellEnd"/>
      <w:r>
        <w:rPr>
          <w:rFonts w:ascii="Times New Roman" w:eastAsia="Times New Roman" w:hAnsi="Times New Roman" w:cs="Times New Roman"/>
          <w:color w:val="000000"/>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Надання кисневої підтримки.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Надання респіраторної підтримки: СРАР 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вентиляції </w:t>
      </w:r>
      <w:proofErr w:type="spellStart"/>
      <w:r>
        <w:rPr>
          <w:rFonts w:ascii="Times New Roman" w:eastAsia="Times New Roman" w:hAnsi="Times New Roman" w:cs="Times New Roman"/>
          <w:color w:val="000000"/>
        </w:rPr>
        <w:t>легенів</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вентиляції </w:t>
      </w:r>
      <w:proofErr w:type="spellStart"/>
      <w:r>
        <w:rPr>
          <w:rFonts w:ascii="Times New Roman" w:eastAsia="Times New Roman" w:hAnsi="Times New Roman" w:cs="Times New Roman"/>
          <w:color w:val="000000"/>
        </w:rPr>
        <w:t>легенів</w:t>
      </w:r>
      <w:proofErr w:type="spellEnd"/>
      <w:r>
        <w:rPr>
          <w:rFonts w:ascii="Times New Roman" w:eastAsia="Times New Roman" w:hAnsi="Times New Roman" w:cs="Times New Roman"/>
          <w:color w:val="000000"/>
        </w:rPr>
        <w:t xml:space="preserve"> (за показаннями).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трансфузії препаратами та компонентами крові або направлення пацієнта/пацієнтки до інших ЗОЗ для проведення трансфузії (за показаннями).</w:t>
      </w:r>
    </w:p>
    <w:p w:rsidR="004C7CC3" w:rsidRDefault="004C7CC3" w:rsidP="004C7CC3">
      <w:pPr>
        <w:numPr>
          <w:ilvl w:val="0"/>
          <w:numId w:val="1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лікарськими засобами для забезпечення симптоматичної терапії, хірургічних та інших методів лікування за показаннями, постачання яких здійснюється шляхом централізованих </w:t>
      </w:r>
      <w:proofErr w:type="spellStart"/>
      <w:r>
        <w:rPr>
          <w:rFonts w:ascii="Times New Roman" w:eastAsia="Times New Roman" w:hAnsi="Times New Roman" w:cs="Times New Roman"/>
          <w:color w:val="000000"/>
        </w:rPr>
        <w:t>закупівель</w:t>
      </w:r>
      <w:proofErr w:type="spellEnd"/>
      <w:r>
        <w:rPr>
          <w:rFonts w:ascii="Times New Roman" w:eastAsia="Times New Roman" w:hAnsi="Times New Roman" w:cs="Times New Roman"/>
          <w:color w:val="000000"/>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140" w:firstLine="700"/>
        <w:jc w:val="center"/>
        <w:rPr>
          <w:rFonts w:ascii="Times New Roman" w:eastAsia="Times New Roman" w:hAnsi="Times New Roman" w:cs="Times New Roman"/>
        </w:rPr>
      </w:pPr>
      <w:r>
        <w:rPr>
          <w:rFonts w:ascii="Times New Roman" w:eastAsia="Times New Roman" w:hAnsi="Times New Roman" w:cs="Times New Roman"/>
          <w:b/>
          <w:color w:val="000000"/>
        </w:rPr>
        <w:t>СТАЦІОНАРНА ПАЛІАТИВНА МЕДИЧНА ДОПОМОГА ДОРОСЛИМ І ДІТЯМ</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4C7CC3" w:rsidRDefault="004C7CC3" w:rsidP="004C7CC3">
      <w:pPr>
        <w:shd w:val="clear" w:color="auto" w:fill="FFFFFF"/>
        <w:spacing w:after="0" w:line="240" w:lineRule="auto"/>
        <w:ind w:left="1140" w:firstLine="700"/>
        <w:jc w:val="center"/>
        <w:rPr>
          <w:rFonts w:ascii="Times New Roman" w:eastAsia="Times New Roman" w:hAnsi="Times New Roman" w:cs="Times New Roman"/>
        </w:rPr>
      </w:pPr>
      <w:r>
        <w:rPr>
          <w:rFonts w:ascii="Times New Roman" w:eastAsia="Times New Roman" w:hAnsi="Times New Roman" w:cs="Times New Roman"/>
          <w:b/>
          <w:color w:val="000000"/>
          <w:highlight w:val="white"/>
        </w:rPr>
        <w:t>Умови закупівлі медичних послуг</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Умови надання послуги:</w:t>
      </w:r>
      <w:r>
        <w:rPr>
          <w:rFonts w:ascii="Times New Roman" w:eastAsia="Times New Roman" w:hAnsi="Times New Roman" w:cs="Times New Roman"/>
          <w:color w:val="000000"/>
          <w:highlight w:val="white"/>
        </w:rPr>
        <w:t xml:space="preserve"> стаціонарно.</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Підстави надання послуги: </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лікаря з надання ПМД, якого обрано за декларацією про вибір лікаря;</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лікуючого лікаря; </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lastRenderedPageBreak/>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направлення лікаря мобільної паліативної служби;</w:t>
      </w:r>
    </w:p>
    <w:p w:rsidR="004C7CC3" w:rsidRDefault="004C7CC3" w:rsidP="004C7CC3">
      <w:pPr>
        <w:shd w:val="clear" w:color="auto" w:fill="FFFFFF"/>
        <w:spacing w:after="0" w:line="240" w:lineRule="auto"/>
        <w:ind w:left="640" w:hanging="360"/>
        <w:jc w:val="both"/>
        <w:rPr>
          <w:rFonts w:ascii="Times New Roman" w:eastAsia="Times New Roman" w:hAnsi="Times New Roman" w:cs="Times New Roman"/>
        </w:rPr>
      </w:pP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переведення з іншого ЗОЗ/клінічного підрозділу ЗОЗ.</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організації надання послуги:</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Наявність структурного підрозділу паліативної допомоги.</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w:t>
      </w:r>
      <w:r>
        <w:rPr>
          <w:rFonts w:ascii="Times New Roman" w:eastAsia="Times New Roman" w:hAnsi="Times New Roman" w:cs="Times New Roman"/>
          <w:color w:val="000000"/>
          <w:highlight w:val="white"/>
        </w:rPr>
        <w:t xml:space="preserve">вність створеної за наказом керівника ЗОЗ </w:t>
      </w:r>
      <w:proofErr w:type="spellStart"/>
      <w:r>
        <w:rPr>
          <w:rFonts w:ascii="Times New Roman" w:eastAsia="Times New Roman" w:hAnsi="Times New Roman" w:cs="Times New Roman"/>
          <w:color w:val="000000"/>
          <w:highlight w:val="white"/>
        </w:rPr>
        <w:t>мультидисциплінарної</w:t>
      </w:r>
      <w:proofErr w:type="spellEnd"/>
      <w:r>
        <w:rPr>
          <w:rFonts w:ascii="Times New Roman" w:eastAsia="Times New Roman" w:hAnsi="Times New Roman" w:cs="Times New Roman"/>
          <w:color w:val="000000"/>
          <w:highlight w:val="white"/>
        </w:rPr>
        <w:t xml:space="preserve"> команди, для надання послуги відповідно до вимог визначених специфікаціями. </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w:t>
      </w:r>
      <w:r>
        <w:rPr>
          <w:rFonts w:ascii="Times New Roman" w:eastAsia="Times New Roman" w:hAnsi="Times New Roman" w:cs="Times New Roman"/>
          <w:color w:val="000000"/>
          <w:highlight w:val="white"/>
        </w:rPr>
        <w:t xml:space="preserve">ння оцінювання стану пацієнта/пацієнтки та рівня важкості моторних (фізичних) та когнітивних обмежень за шкалою </w:t>
      </w:r>
      <w:proofErr w:type="spellStart"/>
      <w:r>
        <w:rPr>
          <w:rFonts w:ascii="Times New Roman" w:eastAsia="Times New Roman" w:hAnsi="Times New Roman" w:cs="Times New Roman"/>
          <w:color w:val="000000"/>
          <w:highlight w:val="white"/>
        </w:rPr>
        <w:t>Бартела</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Activities</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of</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Daily</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Living</w:t>
      </w:r>
      <w:proofErr w:type="spellEnd"/>
      <w:r>
        <w:rPr>
          <w:rFonts w:ascii="Times New Roman" w:eastAsia="Times New Roman" w:hAnsi="Times New Roman" w:cs="Times New Roman"/>
          <w:color w:val="000000"/>
          <w:highlight w:val="white"/>
        </w:rPr>
        <w:t xml:space="preserve"> (ADL), індексом </w:t>
      </w:r>
      <w:proofErr w:type="spellStart"/>
      <w:r>
        <w:rPr>
          <w:rFonts w:ascii="Times New Roman" w:eastAsia="Times New Roman" w:hAnsi="Times New Roman" w:cs="Times New Roman"/>
          <w:color w:val="000000"/>
          <w:highlight w:val="white"/>
        </w:rPr>
        <w:t>Карновського</w:t>
      </w:r>
      <w:proofErr w:type="spellEnd"/>
      <w:r>
        <w:rPr>
          <w:rFonts w:ascii="Times New Roman" w:eastAsia="Times New Roman" w:hAnsi="Times New Roman" w:cs="Times New Roman"/>
          <w:color w:val="000000"/>
          <w:highlight w:val="white"/>
        </w:rPr>
        <w:t xml:space="preserve">, шкалою потреби у наданні </w:t>
      </w:r>
      <w:r>
        <w:rPr>
          <w:rFonts w:ascii="Times New Roman" w:eastAsia="Times New Roman" w:hAnsi="Times New Roman" w:cs="Times New Roman"/>
          <w:color w:val="000000"/>
        </w:rPr>
        <w:t>паліативної допомоги (</w:t>
      </w:r>
      <w:proofErr w:type="spellStart"/>
      <w:r>
        <w:rPr>
          <w:rFonts w:ascii="Times New Roman" w:eastAsia="Times New Roman" w:hAnsi="Times New Roman" w:cs="Times New Roman"/>
          <w:color w:val="000000"/>
        </w:rPr>
        <w:t>Palliative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Perfomance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Scale</w:t>
      </w:r>
      <w:proofErr w:type="spellEnd"/>
      <w:r>
        <w:rPr>
          <w:rFonts w:ascii="Times New Roman" w:eastAsia="Times New Roman" w:hAnsi="Times New Roman" w:cs="Times New Roman"/>
          <w:color w:val="000000"/>
        </w:rPr>
        <w:t xml:space="preserve">, PPS), шкалою оцінки </w:t>
      </w:r>
      <w:r>
        <w:rPr>
          <w:rFonts w:ascii="Times New Roman" w:eastAsia="Times New Roman" w:hAnsi="Times New Roman" w:cs="Times New Roman"/>
          <w:color w:val="000000"/>
          <w:highlight w:val="white"/>
        </w:rPr>
        <w:t>загального стану онкологічного хворого за шкалою ECOG.</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оцінювання болю за спеціалізованими шкалами, здійснення заходів щодо запобігання розвитку хронічного больового синдрому.</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складанням плану спостереження пацієнта/пацієнтки, який/яка потребує паліативної допомоги відповідно до чинних нормативно-правових актів щодо надання паліативної допомоги. </w:t>
      </w:r>
    </w:p>
    <w:p w:rsidR="004C7CC3" w:rsidRDefault="004C7CC3" w:rsidP="004C7CC3">
      <w:pPr>
        <w:numPr>
          <w:ilvl w:val="0"/>
          <w:numId w:val="1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надання спеціалізованої паліативної допомоги, спрямованої на оптимізацію стану пацієнтів, їх функціонування та якості життя, таким групам осіб:</w:t>
      </w:r>
    </w:p>
    <w:p w:rsidR="004C7CC3" w:rsidRDefault="004C7CC3" w:rsidP="004C7CC3">
      <w:pPr>
        <w:numPr>
          <w:ilvl w:val="0"/>
          <w:numId w:val="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старше 65 років зі значними психічними чи поведінковими розладами, спричиненими психічним захворюванням, віковим органічним ураженням мозку або фізичним станом;</w:t>
      </w:r>
    </w:p>
    <w:p w:rsidR="004C7CC3" w:rsidRDefault="004C7CC3" w:rsidP="004C7CC3">
      <w:pPr>
        <w:numPr>
          <w:ilvl w:val="0"/>
          <w:numId w:val="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пацієнтам з комплексними потребами, зумовленими захворюваннями, пов’язаними зі старінням.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проведення лабораторних досліджень, визначених специфікаціями, у ЗОЗ, на умовах договору оренди, </w:t>
      </w:r>
      <w:proofErr w:type="spellStart"/>
      <w:r>
        <w:rPr>
          <w:rFonts w:ascii="Times New Roman" w:eastAsia="Times New Roman" w:hAnsi="Times New Roman" w:cs="Times New Roman"/>
          <w:color w:val="000000"/>
        </w:rPr>
        <w:t>підряду</w:t>
      </w:r>
      <w:proofErr w:type="spellEnd"/>
      <w:r>
        <w:rPr>
          <w:rFonts w:ascii="Times New Roman" w:eastAsia="Times New Roman" w:hAnsi="Times New Roman" w:cs="Times New Roman"/>
          <w:color w:val="000000"/>
        </w:rPr>
        <w:t xml:space="preserve"> та інших умов користування.</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електрокардіографії (ЕКГ) (за місцем надання медичних послуг).</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лікарського спостереження та цілодобового </w:t>
      </w:r>
      <w:proofErr w:type="spellStart"/>
      <w:r>
        <w:rPr>
          <w:rFonts w:ascii="Times New Roman" w:eastAsia="Times New Roman" w:hAnsi="Times New Roman" w:cs="Times New Roman"/>
          <w:color w:val="000000"/>
        </w:rPr>
        <w:t>медсестринського</w:t>
      </w:r>
      <w:proofErr w:type="spellEnd"/>
      <w:r>
        <w:rPr>
          <w:rFonts w:ascii="Times New Roman" w:eastAsia="Times New Roman" w:hAnsi="Times New Roman" w:cs="Times New Roman"/>
          <w:color w:val="000000"/>
        </w:rPr>
        <w:t xml:space="preserve"> догляду.</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пацієнтів </w:t>
      </w:r>
      <w:proofErr w:type="spellStart"/>
      <w:r>
        <w:rPr>
          <w:rFonts w:ascii="Times New Roman" w:eastAsia="Times New Roman" w:hAnsi="Times New Roman" w:cs="Times New Roman"/>
          <w:color w:val="000000"/>
        </w:rPr>
        <w:t>асистивними</w:t>
      </w:r>
      <w:proofErr w:type="spellEnd"/>
      <w:r>
        <w:rPr>
          <w:rFonts w:ascii="Times New Roman" w:eastAsia="Times New Roman" w:hAnsi="Times New Roman" w:cs="Times New Roman"/>
          <w:color w:val="000000"/>
        </w:rPr>
        <w:t xml:space="preserve"> і технічними засобами для мобільності на весь період перебування в ЗОЗ за місцем надання послуги.</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проведення консультацій, зокрема методів і засобів телемедицини</w:t>
      </w:r>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телеконсультування</w:t>
      </w:r>
      <w:proofErr w:type="spellEnd"/>
      <w:r>
        <w:rPr>
          <w:rFonts w:ascii="Times New Roman" w:eastAsia="Times New Roman" w:hAnsi="Times New Roman" w:cs="Times New Roman"/>
          <w:color w:val="000000"/>
          <w:highlight w:val="white"/>
        </w:rPr>
        <w:t xml:space="preserve"> у режимі реального часу</w:t>
      </w:r>
      <w:r>
        <w:rPr>
          <w:rFonts w:ascii="Times New Roman" w:eastAsia="Times New Roman" w:hAnsi="Times New Roman" w:cs="Times New Roman"/>
          <w:color w:val="000000"/>
        </w:rPr>
        <w:t>).</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харчуванням під час знаходження пацієнта у закладі. </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Інформування пацієнтів, членів родини та/або законних представників, та/або осіб, які здійснюють догляд за пацієнтами, щодо можливостей профілактики та лікування, залучення їх до ухвалення рішень щодо здоров'я пацієнтів, узгодження плану лікування відповідно до їх очікувань та можливостей.</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права пацієнтів, які перебувають у відділенні/ЗОЗ паліативної допомоги, на допуск до них відвідувачів 24 години на добу в будь-який день тижня за умови дотримання протиепідемічних та карантинних заходів у період епідемії інфекційних захворювань.</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444746"/>
        </w:rPr>
        <w:lastRenderedPageBreak/>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444746"/>
        </w:rPr>
        <w:t xml:space="preserve">Наявність плану протиепідемічної готовності/реагування на випадок виявлення особливо небезпечних інфекційних </w:t>
      </w:r>
      <w:proofErr w:type="spellStart"/>
      <w:r>
        <w:rPr>
          <w:rFonts w:ascii="Times New Roman" w:eastAsia="Times New Roman" w:hAnsi="Times New Roman" w:cs="Times New Roman"/>
          <w:color w:val="444746"/>
        </w:rPr>
        <w:t>хвороб</w:t>
      </w:r>
      <w:proofErr w:type="spellEnd"/>
      <w:r>
        <w:rPr>
          <w:rFonts w:ascii="Times New Roman" w:eastAsia="Times New Roman" w:hAnsi="Times New Roman" w:cs="Times New Roman"/>
          <w:color w:val="444746"/>
        </w:rPr>
        <w:t>.</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eastAsia="Times New Roman" w:hAnsi="Times New Roman" w:cs="Times New Roman"/>
          <w:color w:val="000000"/>
        </w:rPr>
        <w:t>закупівель</w:t>
      </w:r>
      <w:proofErr w:type="spellEnd"/>
      <w:r>
        <w:rPr>
          <w:rFonts w:ascii="Times New Roman" w:eastAsia="Times New Roman" w:hAnsi="Times New Roman" w:cs="Times New Roman"/>
          <w:color w:val="000000"/>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права пацієнтів на отримання духовної опіки (на їх прохання).</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4C7CC3" w:rsidRDefault="004C7CC3" w:rsidP="004C7CC3">
      <w:pPr>
        <w:numPr>
          <w:ilvl w:val="0"/>
          <w:numId w:val="17"/>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дотримання принципів </w:t>
      </w:r>
      <w:proofErr w:type="spellStart"/>
      <w:r>
        <w:rPr>
          <w:rFonts w:ascii="Times New Roman" w:eastAsia="Times New Roman" w:hAnsi="Times New Roman" w:cs="Times New Roman"/>
          <w:color w:val="000000"/>
        </w:rPr>
        <w:t>безбар’єрності</w:t>
      </w:r>
      <w:proofErr w:type="spellEnd"/>
      <w:r>
        <w:rPr>
          <w:rFonts w:ascii="Times New Roman" w:eastAsia="Times New Roman" w:hAnsi="Times New Roman" w:cs="Times New Roman"/>
          <w:color w:val="000000"/>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b/>
          <w:i/>
          <w:color w:val="000000"/>
          <w:highlight w:val="white"/>
        </w:rPr>
        <w:t>Додаткові вимоги до організації надання послуги:</w:t>
      </w:r>
    </w:p>
    <w:p w:rsidR="004C7CC3" w:rsidRDefault="004C7CC3" w:rsidP="004C7CC3">
      <w:pPr>
        <w:numPr>
          <w:ilvl w:val="0"/>
          <w:numId w:val="19"/>
        </w:num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щонайменше 2 окремих сімейних палат, обладнаних відповідно до табеля оснащення профільного відділення, для сумісного перебування членів родини пацієнтів або батьків, або інших законних представників разом з пацієнтами упродовж надання йому медичних послуг та/або реабілітаційних послуг у сфері охорони здоров'я.</w:t>
      </w:r>
    </w:p>
    <w:p w:rsidR="004C7CC3" w:rsidRDefault="004C7CC3" w:rsidP="004C7CC3">
      <w:pPr>
        <w:numPr>
          <w:ilvl w:val="0"/>
          <w:numId w:val="19"/>
        </w:numPr>
        <w:shd w:val="clear" w:color="auto" w:fill="FFFFFF"/>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лабораторних досліджень, зокрема:</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біохімічний аналіз крові (загальний білок, альфа-амілаза, </w:t>
      </w:r>
      <w:proofErr w:type="spellStart"/>
      <w:r>
        <w:rPr>
          <w:rFonts w:ascii="Times New Roman" w:eastAsia="Times New Roman" w:hAnsi="Times New Roman" w:cs="Times New Roman"/>
          <w:color w:val="000000"/>
        </w:rPr>
        <w:t>аспартатамінотрансфераза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АсАТ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аланінамінотрансфераза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АлАТ</w:t>
      </w:r>
      <w:proofErr w:type="spellEnd"/>
      <w:r>
        <w:rPr>
          <w:rFonts w:ascii="Times New Roman" w:eastAsia="Times New Roman" w:hAnsi="Times New Roman" w:cs="Times New Roman"/>
          <w:color w:val="000000"/>
        </w:rPr>
        <w:t>), білірубін і його фракції (загальний, прямий, непрямий), креатинін, сечовина, сечова кислота; електроліти: калій, хлор, натрій, магній), С-реактивний білок; </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бактеріологічні дослідження;</w:t>
      </w:r>
    </w:p>
    <w:p w:rsidR="004C7CC3" w:rsidRDefault="004C7CC3" w:rsidP="004C7CC3">
      <w:pPr>
        <w:numPr>
          <w:ilvl w:val="0"/>
          <w:numId w:val="25"/>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лабораторні дослідження відповідно до галузевих стандартів.</w:t>
      </w:r>
    </w:p>
    <w:p w:rsidR="004C7CC3" w:rsidRDefault="004C7CC3" w:rsidP="004C7CC3">
      <w:pPr>
        <w:numPr>
          <w:ilvl w:val="0"/>
          <w:numId w:val="2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Проведення необхідних інструментальних обстежень, зокрема:</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ультразвукові дослідження;</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рентгенологічні дослідження;</w:t>
      </w:r>
    </w:p>
    <w:p w:rsidR="004C7CC3" w:rsidRDefault="004C7CC3" w:rsidP="004C7CC3">
      <w:pPr>
        <w:numPr>
          <w:ilvl w:val="0"/>
          <w:numId w:val="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інші інструментальні дослідження відповідно до галузевих стандартів.</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лікування хронічного больового синдрому (зокрема, з використанням наркотичних засобів, психотропних речовин та прекурсорів).</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надання спеціалізованої паліативної допомоги </w:t>
      </w:r>
      <w:proofErr w:type="spellStart"/>
      <w:r>
        <w:rPr>
          <w:rFonts w:ascii="Times New Roman" w:eastAsia="Times New Roman" w:hAnsi="Times New Roman" w:cs="Times New Roman"/>
          <w:color w:val="000000"/>
        </w:rPr>
        <w:t>мультидисциплінарною</w:t>
      </w:r>
      <w:proofErr w:type="spellEnd"/>
      <w:r>
        <w:rPr>
          <w:rFonts w:ascii="Times New Roman" w:eastAsia="Times New Roman" w:hAnsi="Times New Roman" w:cs="Times New Roman"/>
          <w:color w:val="000000"/>
        </w:rPr>
        <w:t xml:space="preserve"> командою з метою оптимізації стану пацієнтів, їх функціонування та якості життя.</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Забезпечення надання кисневої та/або респіраторної підтримки: СРАР 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вентиляції </w:t>
      </w:r>
      <w:proofErr w:type="spellStart"/>
      <w:r>
        <w:rPr>
          <w:rFonts w:ascii="Times New Roman" w:eastAsia="Times New Roman" w:hAnsi="Times New Roman" w:cs="Times New Roman"/>
          <w:color w:val="000000"/>
        </w:rPr>
        <w:t>легенів</w:t>
      </w:r>
      <w:proofErr w:type="spellEnd"/>
      <w:r>
        <w:rPr>
          <w:rFonts w:ascii="Times New Roman" w:eastAsia="Times New Roman" w:hAnsi="Times New Roman" w:cs="Times New Roman"/>
          <w:color w:val="000000"/>
        </w:rPr>
        <w:t xml:space="preserve">, та/або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вентиляції </w:t>
      </w:r>
      <w:proofErr w:type="spellStart"/>
      <w:r>
        <w:rPr>
          <w:rFonts w:ascii="Times New Roman" w:eastAsia="Times New Roman" w:hAnsi="Times New Roman" w:cs="Times New Roman"/>
          <w:color w:val="000000"/>
        </w:rPr>
        <w:t>легенів</w:t>
      </w:r>
      <w:proofErr w:type="spellEnd"/>
      <w:r>
        <w:rPr>
          <w:rFonts w:ascii="Times New Roman" w:eastAsia="Times New Roman" w:hAnsi="Times New Roman" w:cs="Times New Roman"/>
          <w:color w:val="000000"/>
        </w:rPr>
        <w:t xml:space="preserve"> (за показаннями).</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і місця смерті із забезпеченням можливості одночасного отримання </w:t>
      </w:r>
      <w:proofErr w:type="spellStart"/>
      <w:r>
        <w:rPr>
          <w:rFonts w:ascii="Times New Roman" w:eastAsia="Times New Roman" w:hAnsi="Times New Roman" w:cs="Times New Roman"/>
          <w:color w:val="000000"/>
        </w:rPr>
        <w:t>куративного</w:t>
      </w:r>
      <w:proofErr w:type="spellEnd"/>
      <w:r>
        <w:rPr>
          <w:rFonts w:ascii="Times New Roman" w:eastAsia="Times New Roman" w:hAnsi="Times New Roman" w:cs="Times New Roman"/>
          <w:color w:val="000000"/>
        </w:rPr>
        <w:t xml:space="preserve"> лікування (для дітей) та паліативної допомоги.</w:t>
      </w:r>
    </w:p>
    <w:p w:rsidR="004C7CC3" w:rsidRDefault="004C7CC3" w:rsidP="004C7CC3">
      <w:pPr>
        <w:numPr>
          <w:ilvl w:val="0"/>
          <w:numId w:val="21"/>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консультування спеціалістами паліативної служби для лікарів-спеціалістів інших напрямів надання медичної допомоги, які працюють в інших відділеннях та/або ЗОЗ, де отримують лікування пацієнти, які потребують паліативної допомоги, зокрема, за допомогою засобів телекомунікації, з обов’язковою фіксацією наданих рекомендацій в  первинній медичній документації.</w:t>
      </w:r>
    </w:p>
    <w:p w:rsidR="004C7CC3" w:rsidRDefault="004C7CC3" w:rsidP="004C7CC3">
      <w:pPr>
        <w:shd w:val="clear" w:color="auto" w:fill="FFFFFF"/>
        <w:spacing w:before="240"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спеціалістів та кількості фахівців, які працюють на посадах:</w:t>
      </w:r>
    </w:p>
    <w:p w:rsidR="004C7CC3" w:rsidRDefault="004C7CC3" w:rsidP="004C7CC3">
      <w:pPr>
        <w:shd w:val="clear" w:color="auto" w:fill="FFFFFF"/>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 місцем надання медичних послуг:</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лікар-гематолог-онколог дитячий, та/або лікар-кардіолог, та/або лікар-кардіолог дитячий, та/або лікар-</w:t>
      </w:r>
      <w:proofErr w:type="spellStart"/>
      <w:r>
        <w:rPr>
          <w:rFonts w:ascii="Times New Roman" w:eastAsia="Times New Roman" w:hAnsi="Times New Roman" w:cs="Times New Roman"/>
          <w:color w:val="000000"/>
        </w:rPr>
        <w:t>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лікар-</w:t>
      </w:r>
      <w:proofErr w:type="spellStart"/>
      <w:r>
        <w:rPr>
          <w:rFonts w:ascii="Times New Roman" w:eastAsia="Times New Roman" w:hAnsi="Times New Roman" w:cs="Times New Roman"/>
          <w:color w:val="000000"/>
        </w:rPr>
        <w:t>пульмонолог</w:t>
      </w:r>
      <w:proofErr w:type="spellEnd"/>
      <w:r>
        <w:rPr>
          <w:rFonts w:ascii="Times New Roman" w:eastAsia="Times New Roman" w:hAnsi="Times New Roman" w:cs="Times New Roman"/>
          <w:color w:val="000000"/>
        </w:rPr>
        <w:t>, та/або лікар-</w:t>
      </w:r>
      <w:proofErr w:type="spellStart"/>
      <w:r>
        <w:rPr>
          <w:rFonts w:ascii="Times New Roman" w:eastAsia="Times New Roman" w:hAnsi="Times New Roman" w:cs="Times New Roman"/>
          <w:color w:val="000000"/>
        </w:rPr>
        <w:t>пульмонолог</w:t>
      </w:r>
      <w:proofErr w:type="spellEnd"/>
      <w:r>
        <w:rPr>
          <w:rFonts w:ascii="Times New Roman" w:eastAsia="Times New Roman" w:hAnsi="Times New Roman" w:cs="Times New Roman"/>
          <w:color w:val="000000"/>
        </w:rPr>
        <w:t xml:space="preserve"> дитячий, та/або лікар-терапевт, та/або лікар-педіатр, та/або лікар-фізіотерапевт, та/або лікар-гінеколог-онколог, та/або лікар-уролог, та/або лікар-уролог дитячий, та/або 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в цьому ЗОЗ.</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(брат медичний) – щонайменше 4 особи, які працюють за основним місцем роботи в цьому ЗОЗ (цілодобовий пост).</w:t>
      </w: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color w:val="000000"/>
        </w:rPr>
        <w:t>2. У ЗОЗ:</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Лікар-психолог та/або психолог, та/або лікар-психотерапевт, та/або психотерапевт, та/або клінічний психолог – щонайменше одна особа із зазначеного переліку, яка працює за основним місцем роботи в цьому ЗОЗ або за сумісництвом.</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i/>
          <w:color w:val="000000"/>
        </w:rPr>
        <w:t>Додаткові в</w:t>
      </w:r>
      <w:r>
        <w:rPr>
          <w:rFonts w:ascii="Times New Roman" w:eastAsia="Times New Roman" w:hAnsi="Times New Roman" w:cs="Times New Roman"/>
          <w:i/>
          <w:color w:val="000000"/>
          <w:highlight w:val="white"/>
        </w:rPr>
        <w:t>имоги до спеціалістів та кількості фахівців, які працюють на посадах:</w:t>
      </w:r>
    </w:p>
    <w:p w:rsidR="004C7CC3" w:rsidRDefault="004C7CC3" w:rsidP="004C7CC3">
      <w:pPr>
        <w:shd w:val="clear" w:color="auto" w:fill="FFFFFF"/>
        <w:spacing w:after="0" w:line="240" w:lineRule="auto"/>
        <w:ind w:left="280"/>
        <w:jc w:val="both"/>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rPr>
        <w:t>За місцем надання медичних послуг: </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лікар-гематолог-онколог дитячий, та/або лікар-кардіолог, та/або лікар-кардіолог дитячий, та/або лікар-</w:t>
      </w:r>
      <w:proofErr w:type="spellStart"/>
      <w:r>
        <w:rPr>
          <w:rFonts w:ascii="Times New Roman" w:eastAsia="Times New Roman" w:hAnsi="Times New Roman" w:cs="Times New Roman"/>
          <w:color w:val="000000"/>
        </w:rPr>
        <w:t>кардіоревматолог</w:t>
      </w:r>
      <w:proofErr w:type="spellEnd"/>
      <w:r>
        <w:rPr>
          <w:rFonts w:ascii="Times New Roman" w:eastAsia="Times New Roman" w:hAnsi="Times New Roman" w:cs="Times New Roman"/>
          <w:color w:val="000000"/>
        </w:rPr>
        <w:t xml:space="preserve"> дитячий, та/або лікар-невропатолог, та/або лікар-невролог дитячий, та/або лікар-нефролог, та/або лікар-нефролог дитячий, та/або лікар-</w:t>
      </w:r>
      <w:proofErr w:type="spellStart"/>
      <w:r>
        <w:rPr>
          <w:rFonts w:ascii="Times New Roman" w:eastAsia="Times New Roman" w:hAnsi="Times New Roman" w:cs="Times New Roman"/>
          <w:color w:val="000000"/>
        </w:rPr>
        <w:t>пульмонолог</w:t>
      </w:r>
      <w:proofErr w:type="spellEnd"/>
      <w:r>
        <w:rPr>
          <w:rFonts w:ascii="Times New Roman" w:eastAsia="Times New Roman" w:hAnsi="Times New Roman" w:cs="Times New Roman"/>
          <w:color w:val="000000"/>
        </w:rPr>
        <w:t>, та/або лікар-</w:t>
      </w:r>
      <w:proofErr w:type="spellStart"/>
      <w:r>
        <w:rPr>
          <w:rFonts w:ascii="Times New Roman" w:eastAsia="Times New Roman" w:hAnsi="Times New Roman" w:cs="Times New Roman"/>
          <w:color w:val="000000"/>
        </w:rPr>
        <w:t>пульмонолог</w:t>
      </w:r>
      <w:proofErr w:type="spellEnd"/>
      <w:r>
        <w:rPr>
          <w:rFonts w:ascii="Times New Roman" w:eastAsia="Times New Roman" w:hAnsi="Times New Roman" w:cs="Times New Roman"/>
          <w:color w:val="000000"/>
        </w:rPr>
        <w:t xml:space="preserve"> дитячий, та/або лікар-терапевт, та/або лікар-педіатр, та/або лікар-фізіотерапевт, та/або лікар-гінеколог-онколог, та/або лікар-уролог, та/або лікар-уролог дитячий, та/або </w:t>
      </w:r>
      <w:r>
        <w:rPr>
          <w:rFonts w:ascii="Times New Roman" w:eastAsia="Times New Roman" w:hAnsi="Times New Roman" w:cs="Times New Roman"/>
          <w:color w:val="000000"/>
        </w:rPr>
        <w:lastRenderedPageBreak/>
        <w:t>лікар-хірург, та/або лікар-хірург дитячий, та/або лікар-хірург-онколог, та/або лікар-нейрохірург, та/або лікар-нейрохірург дитячий, та/або лікар-онколог, та/або лікар-онколог дитячий, та/або лікар-отоларинголог-онколог, та/або лікар-отоларинголог, та/або лікар-отоларинголог дитячий,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додатково до основного переліку, які працюють за основним місцем роботи в цьому ЗОЗ.</w:t>
      </w:r>
    </w:p>
    <w:p w:rsidR="004C7CC3" w:rsidRDefault="004C7CC3" w:rsidP="004C7CC3">
      <w:pPr>
        <w:shd w:val="clear" w:color="auto" w:fill="FFFFFF"/>
        <w:spacing w:after="0" w:line="240" w:lineRule="auto"/>
        <w:ind w:left="820" w:hanging="20"/>
        <w:jc w:val="both"/>
        <w:rPr>
          <w:rFonts w:ascii="Times New Roman" w:eastAsia="Times New Roman" w:hAnsi="Times New Roman" w:cs="Times New Roman"/>
        </w:rPr>
      </w:pPr>
      <w:r>
        <w:rPr>
          <w:rFonts w:ascii="Times New Roman" w:eastAsia="Times New Roman" w:hAnsi="Times New Roman" w:cs="Times New Roman"/>
          <w:color w:val="000000"/>
        </w:rPr>
        <w:t>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Сестра медична (брат медичний) – щонайменше 2 особи додатково до основного переліку, які працюють за основним місцем роботи в цьому ЗОЗ (цілодобовий пост).</w:t>
      </w: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color w:val="000000"/>
        </w:rPr>
        <w:t>2. У ЗОЗ:</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Лікар-психолог та/або психолог, та/або лікар-психотерапевт, та/або психотерапевт, та/або клінічний психолог – щонайменше одна особа із зазначеного переліку додатково до основного переліку, яка працює за основним місцем роботи в цьому ЗОЗ або за сумісництвом).</w:t>
      </w:r>
    </w:p>
    <w:p w:rsidR="004C7CC3" w:rsidRDefault="004C7CC3" w:rsidP="004C7CC3">
      <w:pPr>
        <w:shd w:val="clear" w:color="auto" w:fill="FFFFFF"/>
        <w:spacing w:after="0" w:line="240" w:lineRule="auto"/>
        <w:ind w:left="860"/>
        <w:jc w:val="both"/>
        <w:rPr>
          <w:rFonts w:ascii="Times New Roman" w:eastAsia="Times New Roman" w:hAnsi="Times New Roman" w:cs="Times New Roman"/>
        </w:rPr>
      </w:pPr>
    </w:p>
    <w:p w:rsidR="004C7CC3" w:rsidRDefault="004C7CC3" w:rsidP="004C7CC3">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Вимоги до переліку обладнання:</w:t>
      </w:r>
    </w:p>
    <w:p w:rsidR="004C7CC3" w:rsidRDefault="004C7CC3" w:rsidP="004C7CC3">
      <w:pPr>
        <w:shd w:val="clear" w:color="auto" w:fill="FFFFFF"/>
        <w:spacing w:after="0" w:line="240" w:lineRule="auto"/>
        <w:ind w:left="280" w:hanging="140"/>
        <w:jc w:val="both"/>
        <w:rPr>
          <w:rFonts w:ascii="Times New Roman" w:eastAsia="Times New Roman" w:hAnsi="Times New Roman" w:cs="Times New Roman"/>
        </w:rPr>
      </w:pPr>
      <w:r>
        <w:rPr>
          <w:rFonts w:ascii="Times New Roman" w:eastAsia="Times New Roman" w:hAnsi="Times New Roman" w:cs="Times New Roman"/>
          <w:i/>
          <w:color w:val="000000"/>
        </w:rPr>
        <w:t>1.</w:t>
      </w:r>
      <w:r>
        <w:rPr>
          <w:rFonts w:ascii="Times New Roman" w:eastAsia="Times New Roman" w:hAnsi="Times New Roman" w:cs="Times New Roman"/>
          <w:i/>
          <w:color w:val="000000"/>
          <w:sz w:val="14"/>
          <w:szCs w:val="14"/>
        </w:rPr>
        <w:t xml:space="preserve">   </w:t>
      </w:r>
      <w:r>
        <w:rPr>
          <w:rFonts w:ascii="Times New Roman" w:eastAsia="Times New Roman" w:hAnsi="Times New Roman" w:cs="Times New Roman"/>
          <w:i/>
          <w:color w:val="000000"/>
        </w:rPr>
        <w:t>У ЗОЗ</w:t>
      </w:r>
      <w:r>
        <w:rPr>
          <w:rFonts w:ascii="Times New Roman" w:eastAsia="Times New Roman" w:hAnsi="Times New Roman" w:cs="Times New Roman"/>
          <w:color w:val="000000"/>
        </w:rPr>
        <w:t>:</w:t>
      </w: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а.         резервне джерело електропостачання;</w:t>
      </w:r>
    </w:p>
    <w:p w:rsidR="004C7CC3" w:rsidRDefault="004C7CC3" w:rsidP="004C7CC3">
      <w:pPr>
        <w:numPr>
          <w:ilvl w:val="0"/>
          <w:numId w:val="22"/>
        </w:numPr>
        <w:shd w:val="clear" w:color="auto" w:fill="FFFFFF"/>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автоматичне перемикальне комутаційне обладнання відповідно до ДСТУ IEC 60947-6-1: 2007.</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after="0" w:line="240" w:lineRule="auto"/>
        <w:ind w:left="140" w:hanging="280"/>
        <w:jc w:val="both"/>
        <w:rPr>
          <w:rFonts w:ascii="Times New Roman" w:eastAsia="Times New Roman" w:hAnsi="Times New Roman" w:cs="Times New Roman"/>
        </w:rPr>
      </w:pPr>
      <w:r>
        <w:rPr>
          <w:rFonts w:ascii="Times New Roman" w:eastAsia="Times New Roman" w:hAnsi="Times New Roman" w:cs="Times New Roman"/>
          <w:i/>
          <w:color w:val="000000"/>
        </w:rPr>
        <w:t>2. За місцем надання медичних послуг (відділення паліативної допомоги):</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електрокардіограф багатоканальний або електрокардіограф багатоканальний портативний;</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аспіратор (відсмоктувач)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щонайменше 2</w:t>
      </w:r>
      <w:r>
        <w:rPr>
          <w:rFonts w:ascii="Times New Roman" w:eastAsia="Times New Roman" w:hAnsi="Times New Roman" w:cs="Times New Roman"/>
        </w:rPr>
        <w:t>;</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ультразвуковий інгалятор;</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пристосування для </w:t>
      </w:r>
      <w:proofErr w:type="spellStart"/>
      <w:r>
        <w:rPr>
          <w:rFonts w:ascii="Times New Roman" w:eastAsia="Times New Roman" w:hAnsi="Times New Roman" w:cs="Times New Roman"/>
          <w:color w:val="000000"/>
        </w:rPr>
        <w:t>ентерального</w:t>
      </w:r>
      <w:proofErr w:type="spellEnd"/>
      <w:r>
        <w:rPr>
          <w:rFonts w:ascii="Times New Roman" w:eastAsia="Times New Roman" w:hAnsi="Times New Roman" w:cs="Times New Roman"/>
          <w:color w:val="000000"/>
        </w:rPr>
        <w:t xml:space="preserve"> харчування;</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мішок ручної вентиляції </w:t>
      </w:r>
      <w:proofErr w:type="spellStart"/>
      <w:r>
        <w:rPr>
          <w:rFonts w:ascii="Times New Roman" w:eastAsia="Times New Roman" w:hAnsi="Times New Roman" w:cs="Times New Roman"/>
          <w:color w:val="000000"/>
        </w:rPr>
        <w:t>легенів</w:t>
      </w:r>
      <w:proofErr w:type="spellEnd"/>
      <w:r>
        <w:rPr>
          <w:rFonts w:ascii="Times New Roman" w:eastAsia="Times New Roman" w:hAnsi="Times New Roman" w:cs="Times New Roman"/>
          <w:color w:val="000000"/>
        </w:rPr>
        <w:t>;</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функціональне/</w:t>
      </w:r>
      <w:proofErr w:type="spellStart"/>
      <w:r>
        <w:rPr>
          <w:rFonts w:ascii="Times New Roman" w:eastAsia="Times New Roman" w:hAnsi="Times New Roman" w:cs="Times New Roman"/>
          <w:color w:val="000000"/>
        </w:rPr>
        <w:t>напівфункціональне</w:t>
      </w:r>
      <w:proofErr w:type="spellEnd"/>
      <w:r>
        <w:rPr>
          <w:rFonts w:ascii="Times New Roman" w:eastAsia="Times New Roman" w:hAnsi="Times New Roman" w:cs="Times New Roman"/>
          <w:color w:val="000000"/>
        </w:rPr>
        <w:t xml:space="preserve"> ліжко – щонайменше 8; </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протипролежневі</w:t>
      </w:r>
      <w:proofErr w:type="spellEnd"/>
      <w:r>
        <w:rPr>
          <w:rFonts w:ascii="Times New Roman" w:eastAsia="Times New Roman" w:hAnsi="Times New Roman" w:cs="Times New Roman"/>
          <w:color w:val="000000"/>
        </w:rPr>
        <w:t xml:space="preserve"> матраци відповідно до кількості ліжок;</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ноші;</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ноші на колесах;</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пристрій для підняття пацієнтів в ліжку;</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крісло-</w:t>
      </w:r>
      <w:proofErr w:type="spellStart"/>
      <w:r>
        <w:rPr>
          <w:rFonts w:ascii="Times New Roman" w:eastAsia="Times New Roman" w:hAnsi="Times New Roman" w:cs="Times New Roman"/>
          <w:color w:val="000000"/>
        </w:rPr>
        <w:t>каталка</w:t>
      </w:r>
      <w:proofErr w:type="spellEnd"/>
      <w:r>
        <w:rPr>
          <w:rFonts w:ascii="Times New Roman" w:eastAsia="Times New Roman" w:hAnsi="Times New Roman" w:cs="Times New Roman"/>
          <w:color w:val="000000"/>
        </w:rPr>
        <w:t xml:space="preserve"> – щонайменше 2;</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каталка</w:t>
      </w:r>
      <w:proofErr w:type="spellEnd"/>
      <w:r>
        <w:rPr>
          <w:rFonts w:ascii="Times New Roman" w:eastAsia="Times New Roman" w:hAnsi="Times New Roman" w:cs="Times New Roman"/>
          <w:color w:val="000000"/>
        </w:rPr>
        <w:t xml:space="preserve"> багатоцільова мобільна з регулюванням висоти;</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візок для миття пацієнтів;</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стілець-туалет або мобільний туалет:</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глюкометр</w:t>
      </w:r>
      <w:proofErr w:type="spellEnd"/>
      <w:r>
        <w:rPr>
          <w:rFonts w:ascii="Times New Roman" w:eastAsia="Times New Roman" w:hAnsi="Times New Roman" w:cs="Times New Roman"/>
          <w:color w:val="000000"/>
        </w:rPr>
        <w:t xml:space="preserve"> – щонайменше 4;</w:t>
      </w:r>
    </w:p>
    <w:p w:rsidR="004C7CC3" w:rsidRDefault="004C7CC3" w:rsidP="004C7CC3">
      <w:pPr>
        <w:numPr>
          <w:ilvl w:val="0"/>
          <w:numId w:val="26"/>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термометр безконтактний – щонайменше 4;</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вимоги до переліку обладнання:</w:t>
      </w:r>
    </w:p>
    <w:p w:rsidR="004C7CC3" w:rsidRDefault="004C7CC3" w:rsidP="004C7CC3">
      <w:pPr>
        <w:numPr>
          <w:ilvl w:val="0"/>
          <w:numId w:val="2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 ЗОЗ:</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централізована система </w:t>
      </w:r>
      <w:proofErr w:type="spellStart"/>
      <w:r>
        <w:rPr>
          <w:rFonts w:ascii="Times New Roman" w:eastAsia="Times New Roman" w:hAnsi="Times New Roman" w:cs="Times New Roman"/>
          <w:color w:val="000000"/>
        </w:rPr>
        <w:t>киснезабезпечення</w:t>
      </w:r>
      <w:proofErr w:type="spellEnd"/>
      <w:r>
        <w:rPr>
          <w:rFonts w:ascii="Times New Roman" w:eastAsia="Times New Roman" w:hAnsi="Times New Roman" w:cs="Times New Roman"/>
          <w:color w:val="000000"/>
        </w:rPr>
        <w:t xml:space="preserve"> з джерелом медичного кисню (центральний кисневий пункт та/або киснево-</w:t>
      </w:r>
      <w:proofErr w:type="spellStart"/>
      <w:r>
        <w:rPr>
          <w:rFonts w:ascii="Times New Roman" w:eastAsia="Times New Roman" w:hAnsi="Times New Roman" w:cs="Times New Roman"/>
          <w:color w:val="000000"/>
        </w:rPr>
        <w:t>газифікаційна</w:t>
      </w:r>
      <w:proofErr w:type="spellEnd"/>
      <w:r>
        <w:rPr>
          <w:rFonts w:ascii="Times New Roman" w:eastAsia="Times New Roman" w:hAnsi="Times New Roman" w:cs="Times New Roman"/>
          <w:color w:val="000000"/>
        </w:rPr>
        <w:t xml:space="preserve"> станція, та/або кисневий/і </w:t>
      </w:r>
      <w:r>
        <w:rPr>
          <w:rFonts w:ascii="Times New Roman" w:eastAsia="Times New Roman" w:hAnsi="Times New Roman" w:cs="Times New Roman"/>
          <w:color w:val="000000"/>
        </w:rPr>
        <w:lastRenderedPageBreak/>
        <w:t>концентратор/и), або кисневий концентратор, що здатний підтримувати швидкість потоку кисню від 10 л/хв – щонайменше 4;</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апарат для CPAP-терапії та/або </w:t>
      </w:r>
      <w:proofErr w:type="spellStart"/>
      <w:r>
        <w:rPr>
          <w:rFonts w:ascii="Times New Roman" w:eastAsia="Times New Roman" w:hAnsi="Times New Roman" w:cs="Times New Roman"/>
          <w:color w:val="000000"/>
        </w:rPr>
        <w:t>неінвазивної</w:t>
      </w:r>
      <w:proofErr w:type="spellEnd"/>
      <w:r>
        <w:rPr>
          <w:rFonts w:ascii="Times New Roman" w:eastAsia="Times New Roman" w:hAnsi="Times New Roman" w:cs="Times New Roman"/>
          <w:color w:val="000000"/>
        </w:rPr>
        <w:t xml:space="preserve"> ШВЛ та/або апарат </w:t>
      </w:r>
      <w:proofErr w:type="spellStart"/>
      <w:r>
        <w:rPr>
          <w:rFonts w:ascii="Times New Roman" w:eastAsia="Times New Roman" w:hAnsi="Times New Roman" w:cs="Times New Roman"/>
          <w:color w:val="000000"/>
        </w:rPr>
        <w:t>інвазивної</w:t>
      </w:r>
      <w:proofErr w:type="spellEnd"/>
      <w:r>
        <w:rPr>
          <w:rFonts w:ascii="Times New Roman" w:eastAsia="Times New Roman" w:hAnsi="Times New Roman" w:cs="Times New Roman"/>
          <w:color w:val="000000"/>
        </w:rPr>
        <w:t xml:space="preserve"> ШВЛ;</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портативний дефібрилятор з функцією синхронізації;</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система ультразвукової візуалізації, яка розташована у ЗОЗ на умовах оренди, </w:t>
      </w:r>
      <w:proofErr w:type="spellStart"/>
      <w:r>
        <w:rPr>
          <w:rFonts w:ascii="Times New Roman" w:eastAsia="Times New Roman" w:hAnsi="Times New Roman" w:cs="Times New Roman"/>
          <w:color w:val="000000"/>
        </w:rPr>
        <w:t>підряду</w:t>
      </w:r>
      <w:proofErr w:type="spellEnd"/>
      <w:r>
        <w:rPr>
          <w:rFonts w:ascii="Times New Roman" w:eastAsia="Times New Roman" w:hAnsi="Times New Roman" w:cs="Times New Roman"/>
          <w:color w:val="000000"/>
        </w:rPr>
        <w:t xml:space="preserve"> та інших умов  користування відповідного обладнання;</w:t>
      </w:r>
    </w:p>
    <w:p w:rsidR="004C7CC3" w:rsidRDefault="004C7CC3" w:rsidP="004C7CC3">
      <w:pPr>
        <w:numPr>
          <w:ilvl w:val="0"/>
          <w:numId w:val="3"/>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система рентгенівська діагностична, яка розташована у ЗОЗ на умовах оренди, </w:t>
      </w:r>
      <w:proofErr w:type="spellStart"/>
      <w:r>
        <w:rPr>
          <w:rFonts w:ascii="Times New Roman" w:eastAsia="Times New Roman" w:hAnsi="Times New Roman" w:cs="Times New Roman"/>
          <w:color w:val="000000"/>
        </w:rPr>
        <w:t>підряду</w:t>
      </w:r>
      <w:proofErr w:type="spellEnd"/>
      <w:r>
        <w:rPr>
          <w:rFonts w:ascii="Times New Roman" w:eastAsia="Times New Roman" w:hAnsi="Times New Roman" w:cs="Times New Roman"/>
          <w:color w:val="000000"/>
        </w:rPr>
        <w:t xml:space="preserve"> та інших умов  користування відповідного обладнання.</w:t>
      </w:r>
    </w:p>
    <w:p w:rsidR="004C7CC3" w:rsidRDefault="004C7CC3" w:rsidP="004C7CC3">
      <w:pPr>
        <w:shd w:val="clear" w:color="auto" w:fill="FFFFFF"/>
        <w:spacing w:after="0" w:line="240" w:lineRule="auto"/>
        <w:ind w:left="567"/>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2. За місцем надання:</w:t>
      </w:r>
      <w:r>
        <w:rPr>
          <w:rFonts w:ascii="Times New Roman" w:eastAsia="Times New Roman" w:hAnsi="Times New Roman" w:cs="Times New Roman"/>
          <w:i/>
          <w:color w:val="000000"/>
        </w:rPr>
        <w:t>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пульсоксиметр</w:t>
      </w:r>
      <w:proofErr w:type="spellEnd"/>
      <w:r>
        <w:rPr>
          <w:rFonts w:ascii="Times New Roman" w:eastAsia="Times New Roman" w:hAnsi="Times New Roman" w:cs="Times New Roman"/>
          <w:color w:val="000000"/>
        </w:rPr>
        <w:t xml:space="preserve"> – щонайменше 4;</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автоматичний дозатор лікувальних речовин – щонайменше 4;</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ларингоскоп (з набором клинків різних розмірів та видів (прямий, зігнутий));</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комплект масок для CPAP-терапії (дорослі/дитячі);</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комплект назальних </w:t>
      </w:r>
      <w:proofErr w:type="spellStart"/>
      <w:r>
        <w:rPr>
          <w:rFonts w:ascii="Times New Roman" w:eastAsia="Times New Roman" w:hAnsi="Times New Roman" w:cs="Times New Roman"/>
          <w:color w:val="000000"/>
        </w:rPr>
        <w:t>канюль</w:t>
      </w:r>
      <w:proofErr w:type="spellEnd"/>
      <w:r>
        <w:rPr>
          <w:rFonts w:ascii="Times New Roman" w:eastAsia="Times New Roman" w:hAnsi="Times New Roman" w:cs="Times New Roman"/>
          <w:color w:val="000000"/>
        </w:rPr>
        <w:t xml:space="preserve"> (дорослі, дитячі);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набір хірургічних інструментів для обробки ран та пролежнів; </w:t>
      </w:r>
    </w:p>
    <w:p w:rsidR="004C7CC3" w:rsidRDefault="004C7CC3" w:rsidP="004C7CC3">
      <w:pPr>
        <w:numPr>
          <w:ilvl w:val="0"/>
          <w:numId w:val="4"/>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тонометр та/або тонометр педіатричний з манжетками для дітей різного віку.</w:t>
      </w:r>
    </w:p>
    <w:p w:rsidR="004C7CC3" w:rsidRDefault="004C7CC3" w:rsidP="004C7CC3">
      <w:pPr>
        <w:shd w:val="clear" w:color="auto" w:fill="FFFFFF"/>
        <w:spacing w:after="0" w:line="240" w:lineRule="auto"/>
        <w:jc w:val="both"/>
        <w:rPr>
          <w:rFonts w:ascii="Times New Roman" w:eastAsia="Times New Roman" w:hAnsi="Times New Roman" w:cs="Times New Roman"/>
        </w:rPr>
      </w:pPr>
    </w:p>
    <w:p w:rsidR="004C7CC3" w:rsidRDefault="004C7CC3" w:rsidP="004C7CC3">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Інші вимоги:</w:t>
      </w:r>
    </w:p>
    <w:p w:rsidR="004C7CC3" w:rsidRDefault="004C7CC3" w:rsidP="004C7CC3">
      <w:pPr>
        <w:numPr>
          <w:ilvl w:val="0"/>
          <w:numId w:val="9"/>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з медичної практики.</w:t>
      </w:r>
    </w:p>
    <w:p w:rsidR="004C7CC3" w:rsidRDefault="004C7CC3" w:rsidP="004C7CC3">
      <w:pPr>
        <w:shd w:val="clear" w:color="auto" w:fill="FFFFFF"/>
        <w:spacing w:after="0" w:line="240" w:lineRule="auto"/>
        <w:ind w:left="720"/>
        <w:jc w:val="both"/>
        <w:rPr>
          <w:rFonts w:ascii="Times New Roman" w:eastAsia="Times New Roman" w:hAnsi="Times New Roman" w:cs="Times New Roman"/>
        </w:rPr>
      </w:pPr>
    </w:p>
    <w:p w:rsidR="004C7CC3" w:rsidRDefault="004C7CC3" w:rsidP="004C7CC3">
      <w:pPr>
        <w:shd w:val="clear" w:color="auto" w:fill="FFFFFF"/>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Додаткові інші вимоги:</w:t>
      </w:r>
    </w:p>
    <w:p w:rsidR="004C7CC3" w:rsidRDefault="004C7CC3" w:rsidP="004C7CC3">
      <w:pPr>
        <w:numPr>
          <w:ilvl w:val="0"/>
          <w:numId w:val="1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4C7CC3" w:rsidRDefault="004C7CC3" w:rsidP="004C7CC3">
      <w:pPr>
        <w:numPr>
          <w:ilvl w:val="0"/>
          <w:numId w:val="10"/>
        </w:num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4C7CC3" w:rsidRDefault="004C7CC3" w:rsidP="004C7CC3">
      <w:pPr>
        <w:shd w:val="clear" w:color="auto" w:fill="FFFFFF"/>
        <w:spacing w:after="0" w:line="240" w:lineRule="auto"/>
        <w:ind w:firstLine="7797"/>
        <w:jc w:val="both"/>
        <w:rPr>
          <w:rFonts w:ascii="Times New Roman" w:eastAsia="Times New Roman" w:hAnsi="Times New Roman" w:cs="Times New Roman"/>
        </w:rPr>
      </w:pPr>
      <w:r>
        <w:rPr>
          <w:rFonts w:ascii="Times New Roman" w:eastAsia="Times New Roman" w:hAnsi="Times New Roman" w:cs="Times New Roman"/>
          <w:color w:val="000000"/>
        </w:rPr>
        <w:t>Додаток 1</w:t>
      </w:r>
    </w:p>
    <w:p w:rsidR="004C7CC3" w:rsidRDefault="004C7CC3" w:rsidP="004C7CC3">
      <w:pPr>
        <w:shd w:val="clear" w:color="auto" w:fill="FFFFFF"/>
        <w:spacing w:before="140" w:after="140" w:line="240" w:lineRule="auto"/>
        <w:ind w:left="920"/>
        <w:jc w:val="center"/>
        <w:rPr>
          <w:rFonts w:ascii="Times New Roman" w:eastAsia="Times New Roman" w:hAnsi="Times New Roman" w:cs="Times New Roman"/>
          <w:b/>
        </w:rPr>
      </w:pPr>
      <w:r>
        <w:rPr>
          <w:rFonts w:ascii="Times New Roman" w:eastAsia="Times New Roman" w:hAnsi="Times New Roman" w:cs="Times New Roman"/>
          <w:b/>
          <w:color w:val="000000"/>
        </w:rPr>
        <w:t> </w:t>
      </w:r>
      <w:r>
        <w:rPr>
          <w:rFonts w:ascii="Times New Roman" w:eastAsia="Times New Roman" w:hAnsi="Times New Roman" w:cs="Times New Roman"/>
          <w:b/>
          <w:color w:val="333333"/>
          <w:highlight w:val="white"/>
        </w:rPr>
        <w:t>ШКАЛА КОМОРБІДНОСТІ</w:t>
      </w:r>
    </w:p>
    <w:p w:rsidR="004C7CC3" w:rsidRDefault="004C7CC3" w:rsidP="004C7CC3">
      <w:pPr>
        <w:spacing w:after="0" w:line="240" w:lineRule="auto"/>
        <w:rPr>
          <w:rFonts w:ascii="Times New Roman" w:eastAsia="Times New Roman" w:hAnsi="Times New Roman" w:cs="Times New Roman"/>
        </w:rPr>
      </w:pPr>
    </w:p>
    <w:tbl>
      <w:tblPr>
        <w:tblW w:w="9629" w:type="dxa"/>
        <w:tblLayout w:type="fixed"/>
        <w:tblLook w:val="0400" w:firstRow="0" w:lastRow="0" w:firstColumn="0" w:lastColumn="0" w:noHBand="0" w:noVBand="1"/>
      </w:tblPr>
      <w:tblGrid>
        <w:gridCol w:w="914"/>
        <w:gridCol w:w="3887"/>
        <w:gridCol w:w="3923"/>
        <w:gridCol w:w="905"/>
      </w:tblGrid>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Код 3</w:t>
            </w:r>
            <w:r>
              <w:rPr>
                <w:rFonts w:ascii="Times New Roman" w:eastAsia="Times New Roman" w:hAnsi="Times New Roman" w:cs="Times New Roman"/>
                <w:b/>
                <w:color w:val="000000"/>
              </w:rPr>
              <w:br/>
              <w:t xml:space="preserve"> рівень</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Назва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Виключення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Індекс</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бактеріальні кишкові інфекції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гастроентерит та коліт інфекційного та неуточненого походження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D64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анемії</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Тиреотоксикоз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E16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внутрішньої секреції підшлункової залози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інших</w:t>
            </w:r>
            <w:r>
              <w:rPr>
                <w:rFonts w:ascii="Times New Roman" w:eastAsia="Times New Roman" w:hAnsi="Times New Roman" w:cs="Times New Roman"/>
                <w:color w:val="000000"/>
              </w:rPr>
              <w:br/>
              <w:t xml:space="preserve"> вітамінів групи 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E55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Дефіцит вітаміну D</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E55.9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E86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Виснаження об'єму</w:t>
            </w:r>
            <w:r>
              <w:rPr>
                <w:rFonts w:ascii="Times New Roman" w:eastAsia="Times New Roman" w:hAnsi="Times New Roman" w:cs="Times New Roman"/>
                <w:color w:val="000000"/>
              </w:rPr>
              <w:br/>
              <w:t xml:space="preserve"> рідин організму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Деменція при хворобі Альцгеймера (G30.-†)</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7,1</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Судинна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F03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Неуточнена деменція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2,1</w:t>
            </w:r>
          </w:p>
        </w:tc>
      </w:tr>
      <w:tr w:rsidR="004C7CC3" w:rsidTr="00D50A9C">
        <w:trPr>
          <w:trHeight w:val="195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F05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Делірій, не спричинений алкоголем та іншими психоактивними речовинами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F10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Розлади психіки та поведінки внаслідок вживання алкоголю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F10.9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F32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Депресивний епізод</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Паркінсона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Хвороба Альцгеймера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Умовно виключено, коли використовується код G30* з будь-яким із F00* коди в тому ж епізоді</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G31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дегенеративні хвороби нервової системи, не</w:t>
            </w:r>
            <w:r>
              <w:rPr>
                <w:rFonts w:ascii="Times New Roman" w:eastAsia="Times New Roman" w:hAnsi="Times New Roman" w:cs="Times New Roman"/>
                <w:color w:val="000000"/>
              </w:rPr>
              <w:br/>
              <w:t xml:space="preserve">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Епілепсія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G45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Транзиторні</w:t>
            </w:r>
            <w:proofErr w:type="spellEnd"/>
            <w:r>
              <w:rPr>
                <w:rFonts w:ascii="Times New Roman" w:eastAsia="Times New Roman" w:hAnsi="Times New Roman" w:cs="Times New Roman"/>
                <w:color w:val="000000"/>
              </w:rPr>
              <w:t xml:space="preserve"> церебральні ішемічні напади та пов'язані з</w:t>
            </w:r>
            <w:r>
              <w:rPr>
                <w:rFonts w:ascii="Times New Roman" w:eastAsia="Times New Roman" w:hAnsi="Times New Roman" w:cs="Times New Roman"/>
                <w:color w:val="000000"/>
              </w:rPr>
              <w:br/>
              <w:t xml:space="preserve"> ними синдроми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G81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Геміплегія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4,4</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H54</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Порушення зору, включно з бінокулярною чи монокулярною сліпотою</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H54.3, H54.9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1,9</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H91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Інша втрата слуху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I63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Інфаркт головного мозку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I67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цереброваскулярні</w:t>
            </w:r>
            <w:proofErr w:type="spellEnd"/>
            <w:r>
              <w:rPr>
                <w:rFonts w:ascii="Times New Roman" w:eastAsia="Times New Roman" w:hAnsi="Times New Roman" w:cs="Times New Roman"/>
                <w:color w:val="000000"/>
              </w:rPr>
              <w:t xml:space="preserve"> хвороби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I67.9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I95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Гіпотензія</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Пневмонія, збудник не уточнений</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респіраторна інфекція нижніх дихальних шляхів,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J69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Пневмоніт</w:t>
            </w:r>
            <w:proofErr w:type="spellEnd"/>
            <w:r>
              <w:rPr>
                <w:rFonts w:ascii="Times New Roman" w:eastAsia="Times New Roman" w:hAnsi="Times New Roman" w:cs="Times New Roman"/>
                <w:color w:val="000000"/>
              </w:rPr>
              <w:t>, спричинений твердими речовинами та рідинами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J96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Дихальна недостатність,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K26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дванадцятипалої кишки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K26.9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неінфекційні гастроентерити та коліти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K59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функціональні порушення кишечнику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K59.0, K59.1, K59.4</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K92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хвороби органів травлення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K92.9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Флегмона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L03.19, L03.9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L08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місцеві інфекції шкіри та підшкірної клітковини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L08.1, L08.8, L08.9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L89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Пролежень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1,7</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L97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Виразка нижньої кінцівки,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1,6</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M15*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Поліартроз</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M19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Інший артроз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M19.09, M19.19, M19.29, M19.89, M19.9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1,5</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M25</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порушення суглобів,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M25.09, M25.19, M25.29, M25.39, M25.49, M25.5*, M25.6*, M25.79, M25.89, M25.9*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Сколіоз</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M41.09, M41.19, M41.29, M41.39, M41.49, M41.59, M41.99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0,9</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M48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w:t>
            </w:r>
            <w:proofErr w:type="spellStart"/>
            <w:r>
              <w:rPr>
                <w:rFonts w:ascii="Times New Roman" w:eastAsia="Times New Roman" w:hAnsi="Times New Roman" w:cs="Times New Roman"/>
                <w:color w:val="000000"/>
              </w:rPr>
              <w:t>спондилопатії</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M48.09, M48.19, M48.29, M48.39, M48.49, M48.59, M48.89, M48.99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162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M79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ураження м'яких тканин, не класифіковані в інших</w:t>
            </w:r>
            <w:r>
              <w:rPr>
                <w:rFonts w:ascii="Times New Roman" w:eastAsia="Times New Roman" w:hAnsi="Times New Roman" w:cs="Times New Roman"/>
                <w:color w:val="000000"/>
              </w:rPr>
              <w:br/>
              <w:t xml:space="preserve">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M79.0*, M79.1*, M79.29, M79.3*, M79.49, M79.59, M79.6*, M79.79, M79.86, M79.89, M79.9*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M80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Остеопороз із патологічним переломом</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M80.09, M80.19, M80.29, M80.39, M80.49, M80.59, M80.99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N17</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Гостра ниркова недостатність</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N18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Хронічна хвороба нирок</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N18.1-N18.3</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N20</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Камені</w:t>
            </w:r>
            <w:proofErr w:type="spellEnd"/>
            <w:r>
              <w:rPr>
                <w:rFonts w:ascii="Times New Roman" w:eastAsia="Times New Roman" w:hAnsi="Times New Roman" w:cs="Times New Roman"/>
                <w:color w:val="000000"/>
              </w:rPr>
              <w:t xml:space="preserve"> нирки та </w:t>
            </w:r>
            <w:proofErr w:type="spellStart"/>
            <w:r>
              <w:rPr>
                <w:rFonts w:ascii="Times New Roman" w:eastAsia="Times New Roman" w:hAnsi="Times New Roman" w:cs="Times New Roman"/>
                <w:color w:val="000000"/>
              </w:rPr>
              <w:t>сечовода</w:t>
            </w:r>
            <w:proofErr w:type="spellEnd"/>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0,7</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N28</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Інші хвороби нирки та </w:t>
            </w:r>
            <w:proofErr w:type="spellStart"/>
            <w:r>
              <w:rPr>
                <w:rFonts w:ascii="Times New Roman" w:eastAsia="Times New Roman" w:hAnsi="Times New Roman" w:cs="Times New Roman"/>
                <w:color w:val="000000"/>
              </w:rPr>
              <w:t>сечовода</w:t>
            </w:r>
            <w:proofErr w:type="spellEnd"/>
            <w:r>
              <w:rPr>
                <w:rFonts w:ascii="Times New Roman" w:eastAsia="Times New Roman" w:hAnsi="Times New Roman" w:cs="Times New Roman"/>
                <w:color w:val="000000"/>
              </w:rPr>
              <w:t>,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N28.1, N28.9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1,3</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N39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розлади сечовивідної системи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N39.9</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3,2</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Гангрена, не класифікована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Неуточнене нетримання сечі</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33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R40.2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Кома, неуточнена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2,5</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R56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Судоми, не класифіковані в інших рубриках</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2,6</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1,1</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Внутрішньочерепна травма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крім S06.00</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S09</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Інші та неуточнені травми голови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1,2</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S22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Перелом </w:t>
            </w:r>
            <w:proofErr w:type="spellStart"/>
            <w:r>
              <w:rPr>
                <w:rFonts w:ascii="Times New Roman" w:eastAsia="Times New Roman" w:hAnsi="Times New Roman" w:cs="Times New Roman"/>
                <w:color w:val="000000"/>
              </w:rPr>
              <w:t>ребер</w:t>
            </w:r>
            <w:proofErr w:type="spellEnd"/>
            <w:r>
              <w:rPr>
                <w:rFonts w:ascii="Times New Roman" w:eastAsia="Times New Roman" w:hAnsi="Times New Roman" w:cs="Times New Roman"/>
                <w:color w:val="000000"/>
              </w:rPr>
              <w:t>, грудини та грудного відділу хребта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1,8</w:t>
            </w:r>
          </w:p>
        </w:tc>
      </w:tr>
      <w:tr w:rsidR="004C7CC3" w:rsidTr="00D50A9C">
        <w:trPr>
          <w:trHeight w:val="130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S32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поперекового відділу хребта та кісток таза</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S42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плеча та кісток плечового поясу</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2,3</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S51</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Відкрита рана передпліччя</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0,5</w:t>
            </w:r>
          </w:p>
        </w:tc>
      </w:tr>
      <w:tr w:rsidR="004C7CC3" w:rsidTr="00D50A9C">
        <w:trPr>
          <w:trHeight w:val="660"/>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S72</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Перелом стегнової кістки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1,4</w:t>
            </w:r>
          </w:p>
        </w:tc>
      </w:tr>
      <w:tr w:rsidR="004C7CC3" w:rsidTr="00D50A9C">
        <w:trPr>
          <w:trHeight w:val="226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T83</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Ускладнення, пов'язані з сечостатевими протезними пристроями, імплантатами та трансплантатами</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2,4</w:t>
            </w:r>
          </w:p>
        </w:tc>
      </w:tr>
      <w:tr w:rsidR="004C7CC3" w:rsidTr="00D50A9C">
        <w:trPr>
          <w:trHeight w:val="975"/>
        </w:trPr>
        <w:tc>
          <w:tcPr>
            <w:tcW w:w="91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Z06</w:t>
            </w:r>
          </w:p>
        </w:tc>
        <w:tc>
          <w:tcPr>
            <w:tcW w:w="388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Резистентність до протимікробних препаратів</w:t>
            </w:r>
          </w:p>
        </w:tc>
        <w:tc>
          <w:tcPr>
            <w:tcW w:w="392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Всі діагнози даного рівня</w:t>
            </w:r>
          </w:p>
        </w:tc>
        <w:tc>
          <w:tcPr>
            <w:tcW w:w="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4C7CC3" w:rsidRDefault="004C7CC3" w:rsidP="00D50A9C">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0,8</w:t>
            </w:r>
          </w:p>
        </w:tc>
      </w:tr>
    </w:tbl>
    <w:p w:rsidR="004C7CC3" w:rsidRDefault="004C7CC3" w:rsidP="004C7CC3">
      <w:pPr>
        <w:shd w:val="clear" w:color="auto" w:fill="FFFFFF"/>
        <w:spacing w:after="0" w:line="240" w:lineRule="auto"/>
        <w:jc w:val="both"/>
        <w:rPr>
          <w:rFonts w:ascii="Times New Roman" w:eastAsia="Times New Roman" w:hAnsi="Times New Roman" w:cs="Times New Roman"/>
          <w:color w:val="000000"/>
        </w:rPr>
      </w:pPr>
    </w:p>
    <w:p w:rsidR="00801456" w:rsidRDefault="00801456"/>
    <w:sectPr w:rsidR="008014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C85"/>
    <w:multiLevelType w:val="multilevel"/>
    <w:tmpl w:val="AF5E5F3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98122D"/>
    <w:multiLevelType w:val="multilevel"/>
    <w:tmpl w:val="E7401C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7B2571C"/>
    <w:multiLevelType w:val="multilevel"/>
    <w:tmpl w:val="0E2E68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B417947"/>
    <w:multiLevelType w:val="multilevel"/>
    <w:tmpl w:val="FD0E935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752983"/>
    <w:multiLevelType w:val="multilevel"/>
    <w:tmpl w:val="7A022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3AE394C"/>
    <w:multiLevelType w:val="multilevel"/>
    <w:tmpl w:val="9ECA45D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652006F"/>
    <w:multiLevelType w:val="multilevel"/>
    <w:tmpl w:val="AEFC932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A532225"/>
    <w:multiLevelType w:val="multilevel"/>
    <w:tmpl w:val="42B2F1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CBB7783"/>
    <w:multiLevelType w:val="multilevel"/>
    <w:tmpl w:val="7E7A7C7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F6513A2"/>
    <w:multiLevelType w:val="multilevel"/>
    <w:tmpl w:val="C7E67D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030048E"/>
    <w:multiLevelType w:val="multilevel"/>
    <w:tmpl w:val="F64A26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1A561E2"/>
    <w:multiLevelType w:val="multilevel"/>
    <w:tmpl w:val="D43CA5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DA62F5"/>
    <w:multiLevelType w:val="multilevel"/>
    <w:tmpl w:val="32FEC3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4F720B"/>
    <w:multiLevelType w:val="multilevel"/>
    <w:tmpl w:val="9D289232"/>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0735B2D"/>
    <w:multiLevelType w:val="multilevel"/>
    <w:tmpl w:val="1C8CA5C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BCA77C9"/>
    <w:multiLevelType w:val="multilevel"/>
    <w:tmpl w:val="4F48FA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E895B71"/>
    <w:multiLevelType w:val="multilevel"/>
    <w:tmpl w:val="83C6E0F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02665CB"/>
    <w:multiLevelType w:val="multilevel"/>
    <w:tmpl w:val="E8FCB6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08F1163"/>
    <w:multiLevelType w:val="multilevel"/>
    <w:tmpl w:val="8A8A3D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1624ABA"/>
    <w:multiLevelType w:val="multilevel"/>
    <w:tmpl w:val="1FEAAF8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5581AE7"/>
    <w:multiLevelType w:val="multilevel"/>
    <w:tmpl w:val="7480DB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C3B6195"/>
    <w:multiLevelType w:val="multilevel"/>
    <w:tmpl w:val="9624776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73D309F"/>
    <w:multiLevelType w:val="multilevel"/>
    <w:tmpl w:val="1CC87D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7D2E2093"/>
    <w:multiLevelType w:val="multilevel"/>
    <w:tmpl w:val="CCEAC0D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F7E497A"/>
    <w:multiLevelType w:val="multilevel"/>
    <w:tmpl w:val="3CDAC1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7F937641"/>
    <w:multiLevelType w:val="multilevel"/>
    <w:tmpl w:val="E0C8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2"/>
  </w:num>
  <w:num w:numId="2">
    <w:abstractNumId w:val="24"/>
  </w:num>
  <w:num w:numId="3">
    <w:abstractNumId w:val="20"/>
  </w:num>
  <w:num w:numId="4">
    <w:abstractNumId w:val="9"/>
  </w:num>
  <w:num w:numId="5">
    <w:abstractNumId w:val="19"/>
  </w:num>
  <w:num w:numId="6">
    <w:abstractNumId w:val="17"/>
  </w:num>
  <w:num w:numId="7">
    <w:abstractNumId w:val="1"/>
  </w:num>
  <w:num w:numId="8">
    <w:abstractNumId w:val="15"/>
  </w:num>
  <w:num w:numId="9">
    <w:abstractNumId w:val="11"/>
  </w:num>
  <w:num w:numId="10">
    <w:abstractNumId w:val="12"/>
  </w:num>
  <w:num w:numId="11">
    <w:abstractNumId w:val="18"/>
  </w:num>
  <w:num w:numId="12">
    <w:abstractNumId w:val="8"/>
  </w:num>
  <w:num w:numId="13">
    <w:abstractNumId w:val="14"/>
  </w:num>
  <w:num w:numId="14">
    <w:abstractNumId w:val="5"/>
  </w:num>
  <w:num w:numId="15">
    <w:abstractNumId w:val="21"/>
  </w:num>
  <w:num w:numId="16">
    <w:abstractNumId w:val="4"/>
  </w:num>
  <w:num w:numId="17">
    <w:abstractNumId w:val="3"/>
  </w:num>
  <w:num w:numId="18">
    <w:abstractNumId w:val="13"/>
  </w:num>
  <w:num w:numId="19">
    <w:abstractNumId w:val="2"/>
  </w:num>
  <w:num w:numId="20">
    <w:abstractNumId w:val="16"/>
  </w:num>
  <w:num w:numId="21">
    <w:abstractNumId w:val="0"/>
  </w:num>
  <w:num w:numId="22">
    <w:abstractNumId w:val="6"/>
  </w:num>
  <w:num w:numId="23">
    <w:abstractNumId w:val="7"/>
  </w:num>
  <w:num w:numId="24">
    <w:abstractNumId w:val="23"/>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C3"/>
    <w:rsid w:val="004C7CC3"/>
    <w:rsid w:val="00801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A3A24-4509-48DA-9807-08E6CD54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CC3"/>
    <w:pPr>
      <w:spacing w:line="278" w:lineRule="auto"/>
    </w:pPr>
    <w:rPr>
      <w:rFonts w:ascii="Aptos" w:eastAsia="Aptos" w:hAnsi="Aptos" w:cs="Apto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16445</Words>
  <Characters>9375</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2024-12-03T11:56:00Z</dcterms:created>
  <dcterms:modified xsi:type="dcterms:W3CDTF">2024-12-03T11:57:00Z</dcterms:modified>
</cp:coreProperties>
</file>